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9" w:rsidRPr="00720A19" w:rsidRDefault="00720A19" w:rsidP="00720A19">
      <w:pPr>
        <w:keepNext/>
        <w:keepLines/>
        <w:spacing w:after="0"/>
        <w:outlineLvl w:val="0"/>
        <w:rPr>
          <w:rFonts w:ascii="Arial" w:eastAsia="Times New Roman" w:hAnsi="Arial" w:cs="Arial"/>
          <w:b/>
          <w:bCs/>
          <w:sz w:val="24"/>
          <w:szCs w:val="24"/>
        </w:rPr>
      </w:pPr>
      <w:bookmarkStart w:id="0" w:name="_Toc304207123"/>
      <w:bookmarkStart w:id="1" w:name="_Toc304207264"/>
      <w:bookmarkStart w:id="2" w:name="_Toc304207328"/>
      <w:bookmarkStart w:id="3" w:name="_Toc304207644"/>
      <w:bookmarkStart w:id="4" w:name="_Toc304207805"/>
      <w:bookmarkStart w:id="5" w:name="_Toc304275134"/>
      <w:bookmarkStart w:id="6" w:name="_Toc306625859"/>
      <w:bookmarkStart w:id="7" w:name="_Toc306649451"/>
      <w:bookmarkStart w:id="8" w:name="_Toc307314670"/>
      <w:bookmarkStart w:id="9" w:name="_Toc335056707"/>
      <w:bookmarkStart w:id="10" w:name="_GoBack"/>
      <w:bookmarkEnd w:id="10"/>
      <w:r w:rsidRPr="00720A19">
        <w:rPr>
          <w:rFonts w:ascii="Arial" w:eastAsia="Times New Roman" w:hAnsi="Arial" w:cs="Arial"/>
          <w:b/>
          <w:bCs/>
          <w:sz w:val="24"/>
          <w:szCs w:val="24"/>
        </w:rPr>
        <w:t xml:space="preserve">Appendix 1: Equality assessment </w:t>
      </w:r>
      <w:bookmarkEnd w:id="0"/>
      <w:bookmarkEnd w:id="1"/>
      <w:bookmarkEnd w:id="2"/>
      <w:bookmarkEnd w:id="3"/>
      <w:bookmarkEnd w:id="4"/>
      <w:bookmarkEnd w:id="5"/>
      <w:bookmarkEnd w:id="6"/>
      <w:bookmarkEnd w:id="7"/>
      <w:bookmarkEnd w:id="8"/>
      <w:r w:rsidRPr="00720A19">
        <w:rPr>
          <w:rFonts w:ascii="Arial" w:eastAsia="Times New Roman" w:hAnsi="Arial" w:cs="Arial"/>
          <w:b/>
          <w:bCs/>
          <w:sz w:val="24"/>
          <w:szCs w:val="24"/>
        </w:rPr>
        <w:t>template</w:t>
      </w:r>
      <w:bookmarkEnd w:id="9"/>
      <w:r w:rsidRPr="00720A19">
        <w:rPr>
          <w:rFonts w:ascii="Arial" w:eastAsia="Times New Roman" w:hAnsi="Arial" w:cs="Arial"/>
          <w:b/>
          <w:bCs/>
          <w:sz w:val="24"/>
          <w:szCs w:val="24"/>
        </w:rPr>
        <w:br/>
      </w:r>
    </w:p>
    <w:p w:rsidR="00720A19" w:rsidRPr="00720A19" w:rsidRDefault="00720A19" w:rsidP="00720A19">
      <w:pPr>
        <w:spacing w:line="240" w:lineRule="auto"/>
        <w:rPr>
          <w:rFonts w:ascii="Arial" w:hAnsi="Arial" w:cs="Arial"/>
          <w:sz w:val="20"/>
          <w:szCs w:val="20"/>
        </w:rPr>
      </w:pPr>
      <w:r w:rsidRPr="00720A19">
        <w:rPr>
          <w:rFonts w:ascii="Arial" w:hAnsi="Arial" w:cs="Arial"/>
          <w:sz w:val="20"/>
          <w:szCs w:val="20"/>
        </w:rPr>
        <w:t xml:space="preserve">When completing the assessment template the policy-maker/team should complete this template in partnership with the team who supported the assessment. </w:t>
      </w:r>
    </w:p>
    <w:tbl>
      <w:tblPr>
        <w:tblStyle w:val="TableGrid"/>
        <w:tblW w:w="15877" w:type="dxa"/>
        <w:tblInd w:w="-743" w:type="dxa"/>
        <w:tblLayout w:type="fixed"/>
        <w:tblLook w:val="04A0" w:firstRow="1" w:lastRow="0" w:firstColumn="1" w:lastColumn="0" w:noHBand="0" w:noVBand="1"/>
      </w:tblPr>
      <w:tblGrid>
        <w:gridCol w:w="709"/>
        <w:gridCol w:w="8931"/>
        <w:gridCol w:w="567"/>
        <w:gridCol w:w="709"/>
        <w:gridCol w:w="567"/>
        <w:gridCol w:w="850"/>
        <w:gridCol w:w="709"/>
        <w:gridCol w:w="567"/>
        <w:gridCol w:w="709"/>
        <w:gridCol w:w="708"/>
        <w:gridCol w:w="851"/>
      </w:tblGrid>
      <w:tr w:rsidR="00720A19" w:rsidRPr="00720A19" w:rsidTr="00772796">
        <w:trPr>
          <w:tblHeader/>
        </w:trPr>
        <w:tc>
          <w:tcPr>
            <w:tcW w:w="709" w:type="dxa"/>
            <w:shd w:val="clear" w:color="auto" w:fill="D9D9D9" w:themeFill="background1" w:themeFillShade="D9"/>
          </w:tcPr>
          <w:p w:rsidR="00720A19" w:rsidRPr="00720A19" w:rsidRDefault="00720A19" w:rsidP="00720A19"/>
        </w:tc>
        <w:tc>
          <w:tcPr>
            <w:tcW w:w="15168" w:type="dxa"/>
            <w:gridSpan w:val="10"/>
            <w:shd w:val="clear" w:color="auto" w:fill="D9D9D9" w:themeFill="background1" w:themeFillShade="D9"/>
          </w:tcPr>
          <w:p w:rsidR="00720A19" w:rsidRPr="00720A19" w:rsidRDefault="00720A19" w:rsidP="00720A19">
            <w:pPr>
              <w:ind w:right="4177"/>
              <w:jc w:val="center"/>
            </w:pPr>
            <w:r w:rsidRPr="00720A19">
              <w:rPr>
                <w:b/>
              </w:rPr>
              <w:t xml:space="preserve">                                        Equality Assessment Template</w:t>
            </w:r>
          </w:p>
        </w:tc>
      </w:tr>
      <w:tr w:rsidR="00720A19" w:rsidRPr="00720A19" w:rsidTr="00772796">
        <w:tc>
          <w:tcPr>
            <w:tcW w:w="709" w:type="dxa"/>
            <w:shd w:val="clear" w:color="auto" w:fill="D9D9D9" w:themeFill="background1" w:themeFillShade="D9"/>
          </w:tcPr>
          <w:p w:rsidR="00720A19" w:rsidRPr="00720A19" w:rsidRDefault="00720A19" w:rsidP="00720A19">
            <w:pPr>
              <w:rPr>
                <w:b/>
              </w:rPr>
            </w:pPr>
            <w:r w:rsidRPr="00720A19">
              <w:rPr>
                <w:b/>
              </w:rPr>
              <w:t>1.</w:t>
            </w:r>
          </w:p>
        </w:tc>
        <w:tc>
          <w:tcPr>
            <w:tcW w:w="8931" w:type="dxa"/>
            <w:shd w:val="clear" w:color="auto" w:fill="D9D9D9" w:themeFill="background1" w:themeFillShade="D9"/>
          </w:tcPr>
          <w:p w:rsidR="00720A19" w:rsidRPr="00720A19" w:rsidRDefault="00720A19" w:rsidP="00720A19">
            <w:pPr>
              <w:rPr>
                <w:b/>
              </w:rPr>
            </w:pPr>
            <w:r w:rsidRPr="00720A19">
              <w:rPr>
                <w:b/>
              </w:rPr>
              <w:t xml:space="preserve">Background </w:t>
            </w:r>
          </w:p>
        </w:tc>
        <w:tc>
          <w:tcPr>
            <w:tcW w:w="6237" w:type="dxa"/>
            <w:gridSpan w:val="9"/>
            <w:shd w:val="clear" w:color="auto" w:fill="D9D9D9" w:themeFill="background1" w:themeFillShade="D9"/>
          </w:tcPr>
          <w:p w:rsidR="00720A19" w:rsidRPr="00720A19" w:rsidRDefault="00720A19" w:rsidP="00720A19">
            <w:pPr>
              <w:jc w:val="center"/>
              <w:rPr>
                <w:b/>
              </w:rPr>
            </w:pPr>
            <w:r w:rsidRPr="00720A19">
              <w:rPr>
                <w:b/>
              </w:rPr>
              <w:t>Answer</w:t>
            </w:r>
          </w:p>
        </w:tc>
      </w:tr>
      <w:tr w:rsidR="00720A19" w:rsidRPr="00720A19" w:rsidTr="00772796">
        <w:tc>
          <w:tcPr>
            <w:tcW w:w="709" w:type="dxa"/>
          </w:tcPr>
          <w:p w:rsidR="00720A19" w:rsidRPr="00720A19" w:rsidRDefault="00720A19" w:rsidP="00720A19">
            <w:r w:rsidRPr="00720A19">
              <w:t>1.1</w:t>
            </w:r>
          </w:p>
        </w:tc>
        <w:tc>
          <w:tcPr>
            <w:tcW w:w="8931" w:type="dxa"/>
          </w:tcPr>
          <w:p w:rsidR="00720A19" w:rsidRPr="00720A19" w:rsidRDefault="00720A19" w:rsidP="00720A19">
            <w:r w:rsidRPr="00720A19">
              <w:t>What policy is being assessed or reviewed?</w:t>
            </w:r>
          </w:p>
        </w:tc>
        <w:tc>
          <w:tcPr>
            <w:tcW w:w="6237" w:type="dxa"/>
            <w:gridSpan w:val="9"/>
          </w:tcPr>
          <w:p w:rsidR="00720A19" w:rsidRPr="00720A19" w:rsidRDefault="00720A19" w:rsidP="00720A19">
            <w:pPr>
              <w:rPr>
                <w:color w:val="FF0000"/>
              </w:rPr>
            </w:pPr>
            <w:r w:rsidRPr="00720A19">
              <w:t>The redesign of the S501 Estates office</w:t>
            </w:r>
            <w:r w:rsidRPr="00720A19">
              <w:rPr>
                <w:color w:val="FF0000"/>
              </w:rPr>
              <w:t xml:space="preserve"> </w:t>
            </w:r>
          </w:p>
        </w:tc>
      </w:tr>
      <w:tr w:rsidR="00720A19" w:rsidRPr="00720A19" w:rsidTr="00772796">
        <w:tc>
          <w:tcPr>
            <w:tcW w:w="709" w:type="dxa"/>
          </w:tcPr>
          <w:p w:rsidR="00720A19" w:rsidRPr="00720A19" w:rsidRDefault="00720A19" w:rsidP="00720A19">
            <w:r w:rsidRPr="00720A19">
              <w:t xml:space="preserve">1.2 </w:t>
            </w:r>
          </w:p>
        </w:tc>
        <w:tc>
          <w:tcPr>
            <w:tcW w:w="8931" w:type="dxa"/>
          </w:tcPr>
          <w:p w:rsidR="00720A19" w:rsidRPr="00720A19" w:rsidRDefault="00720A19" w:rsidP="00720A19">
            <w:r w:rsidRPr="00720A19">
              <w:t>What are the aims of the policy?</w:t>
            </w:r>
          </w:p>
        </w:tc>
        <w:tc>
          <w:tcPr>
            <w:tcW w:w="6237" w:type="dxa"/>
            <w:gridSpan w:val="9"/>
          </w:tcPr>
          <w:p w:rsidR="00720A19" w:rsidRPr="00720A19" w:rsidRDefault="00720A19" w:rsidP="00720A19">
            <w:r w:rsidRPr="00720A19">
              <w:t>To utilise Professional Service space more efficiently by introducing an activity based working model. To relocate the Procurement team to S501</w:t>
            </w:r>
          </w:p>
        </w:tc>
      </w:tr>
      <w:tr w:rsidR="00720A19" w:rsidRPr="00720A19" w:rsidTr="00772796">
        <w:tc>
          <w:tcPr>
            <w:tcW w:w="709" w:type="dxa"/>
          </w:tcPr>
          <w:p w:rsidR="00720A19" w:rsidRPr="00720A19" w:rsidRDefault="00720A19" w:rsidP="00720A19">
            <w:r w:rsidRPr="00720A19">
              <w:t>1.3</w:t>
            </w:r>
          </w:p>
        </w:tc>
        <w:tc>
          <w:tcPr>
            <w:tcW w:w="8931" w:type="dxa"/>
          </w:tcPr>
          <w:p w:rsidR="00720A19" w:rsidRPr="00720A19" w:rsidRDefault="00720A19" w:rsidP="00720A19">
            <w:r w:rsidRPr="00720A19">
              <w:t>Who is affected by the policy?</w:t>
            </w:r>
          </w:p>
        </w:tc>
        <w:tc>
          <w:tcPr>
            <w:tcW w:w="6237" w:type="dxa"/>
            <w:gridSpan w:val="9"/>
          </w:tcPr>
          <w:p w:rsidR="00720A19" w:rsidRPr="00720A19" w:rsidRDefault="00720A19" w:rsidP="00720A19">
            <w:r w:rsidRPr="00720A19">
              <w:t>Estates and Procurement teams</w:t>
            </w:r>
          </w:p>
        </w:tc>
      </w:tr>
      <w:tr w:rsidR="00720A19" w:rsidRPr="00720A19" w:rsidTr="00772796">
        <w:tc>
          <w:tcPr>
            <w:tcW w:w="709" w:type="dxa"/>
          </w:tcPr>
          <w:p w:rsidR="00720A19" w:rsidRPr="00720A19" w:rsidRDefault="00720A19" w:rsidP="00720A19">
            <w:r w:rsidRPr="00720A19">
              <w:t>1.4</w:t>
            </w:r>
          </w:p>
        </w:tc>
        <w:tc>
          <w:tcPr>
            <w:tcW w:w="8931" w:type="dxa"/>
          </w:tcPr>
          <w:p w:rsidR="00720A19" w:rsidRPr="00720A19" w:rsidRDefault="00720A19" w:rsidP="00720A19">
            <w:r w:rsidRPr="00720A19">
              <w:t xml:space="preserve">Who supported you and why to complete the first assessment or this review? </w:t>
            </w:r>
          </w:p>
        </w:tc>
        <w:tc>
          <w:tcPr>
            <w:tcW w:w="6237" w:type="dxa"/>
            <w:gridSpan w:val="9"/>
          </w:tcPr>
          <w:p w:rsidR="00720A19" w:rsidRPr="00720A19" w:rsidRDefault="00720A19" w:rsidP="00720A19">
            <w:r w:rsidRPr="00720A19">
              <w:t>Estates and Procurement Executive teams</w:t>
            </w:r>
          </w:p>
        </w:tc>
      </w:tr>
      <w:tr w:rsidR="00720A19" w:rsidRPr="00720A19" w:rsidTr="00772796">
        <w:tc>
          <w:tcPr>
            <w:tcW w:w="709" w:type="dxa"/>
            <w:shd w:val="clear" w:color="auto" w:fill="D9D9D9" w:themeFill="background1" w:themeFillShade="D9"/>
          </w:tcPr>
          <w:p w:rsidR="00720A19" w:rsidRPr="00720A19" w:rsidRDefault="00720A19" w:rsidP="00720A19">
            <w:pPr>
              <w:rPr>
                <w:b/>
              </w:rPr>
            </w:pPr>
            <w:r w:rsidRPr="00720A19">
              <w:rPr>
                <w:b/>
              </w:rPr>
              <w:t>2.</w:t>
            </w:r>
          </w:p>
        </w:tc>
        <w:tc>
          <w:tcPr>
            <w:tcW w:w="8931" w:type="dxa"/>
            <w:shd w:val="clear" w:color="auto" w:fill="D9D9D9" w:themeFill="background1" w:themeFillShade="D9"/>
          </w:tcPr>
          <w:p w:rsidR="00720A19" w:rsidRPr="00720A19" w:rsidRDefault="00720A19" w:rsidP="00720A19">
            <w:pPr>
              <w:rPr>
                <w:b/>
              </w:rPr>
            </w:pPr>
            <w:r w:rsidRPr="00720A19">
              <w:rPr>
                <w:b/>
              </w:rPr>
              <w:t>Equality information</w:t>
            </w:r>
          </w:p>
        </w:tc>
        <w:tc>
          <w:tcPr>
            <w:tcW w:w="6237" w:type="dxa"/>
            <w:gridSpan w:val="9"/>
            <w:shd w:val="clear" w:color="auto" w:fill="D9D9D9" w:themeFill="background1" w:themeFillShade="D9"/>
          </w:tcPr>
          <w:p w:rsidR="00720A19" w:rsidRPr="00720A19" w:rsidRDefault="00720A19" w:rsidP="00720A19">
            <w:pPr>
              <w:jc w:val="center"/>
              <w:rPr>
                <w:b/>
              </w:rPr>
            </w:pPr>
            <w:r w:rsidRPr="00720A19">
              <w:rPr>
                <w:b/>
              </w:rPr>
              <w:t>Answer</w:t>
            </w:r>
          </w:p>
        </w:tc>
      </w:tr>
      <w:tr w:rsidR="00720A19" w:rsidRPr="00720A19" w:rsidTr="00772796">
        <w:tc>
          <w:tcPr>
            <w:tcW w:w="709" w:type="dxa"/>
          </w:tcPr>
          <w:p w:rsidR="00720A19" w:rsidRPr="00720A19" w:rsidRDefault="00720A19" w:rsidP="00720A19">
            <w:r w:rsidRPr="00720A19">
              <w:t>2.1</w:t>
            </w:r>
          </w:p>
        </w:tc>
        <w:tc>
          <w:tcPr>
            <w:tcW w:w="8931" w:type="dxa"/>
          </w:tcPr>
          <w:p w:rsidR="00720A19" w:rsidRPr="00720A19" w:rsidRDefault="00720A19" w:rsidP="00720A19">
            <w:r w:rsidRPr="00720A19">
              <w:t xml:space="preserve">For existing policies, what equality information have you used as referenced in </w:t>
            </w:r>
            <w:hyperlink w:anchor="_Table_2:_Examples" w:history="1">
              <w:r w:rsidRPr="00720A19">
                <w:rPr>
                  <w:color w:val="4F81BD" w:themeColor="accent1"/>
                  <w:u w:val="single"/>
                </w:rPr>
                <w:t>Table 2</w:t>
              </w:r>
            </w:hyperlink>
            <w:r w:rsidRPr="00720A19">
              <w:rPr>
                <w:color w:val="4F81BD" w:themeColor="accent1"/>
                <w:u w:val="single"/>
              </w:rPr>
              <w:t xml:space="preserve"> </w:t>
            </w:r>
            <w:r w:rsidRPr="00720A19">
              <w:t>of the guidelines, and how have you used the information to inform the first assessment and subsequent review? (Please also describe who provided this information and why they were approached)</w:t>
            </w:r>
          </w:p>
        </w:tc>
        <w:tc>
          <w:tcPr>
            <w:tcW w:w="6237" w:type="dxa"/>
            <w:gridSpan w:val="9"/>
          </w:tcPr>
          <w:p w:rsidR="00720A19" w:rsidRPr="00720A19" w:rsidRDefault="00720A19" w:rsidP="00720A19">
            <w:pPr>
              <w:jc w:val="center"/>
            </w:pPr>
            <w:r w:rsidRPr="001F4F3B">
              <w:t>Compliance with British Standards for building aspects relating to accessibility.</w:t>
            </w:r>
          </w:p>
        </w:tc>
      </w:tr>
      <w:tr w:rsidR="00720A19" w:rsidRPr="00720A19" w:rsidTr="00772796">
        <w:tc>
          <w:tcPr>
            <w:tcW w:w="709" w:type="dxa"/>
          </w:tcPr>
          <w:p w:rsidR="00720A19" w:rsidRPr="00720A19" w:rsidRDefault="00720A19" w:rsidP="00720A19">
            <w:r w:rsidRPr="00720A19">
              <w:t>2.2</w:t>
            </w:r>
          </w:p>
        </w:tc>
        <w:tc>
          <w:tcPr>
            <w:tcW w:w="8931" w:type="dxa"/>
          </w:tcPr>
          <w:p w:rsidR="00720A19" w:rsidRPr="00720A19" w:rsidRDefault="00720A19" w:rsidP="00720A19">
            <w:r w:rsidRPr="00720A19">
              <w:t xml:space="preserve">If this is a new policy, what equality information will be used to monitor the impact as referenced in </w:t>
            </w:r>
            <w:hyperlink w:anchor="_Table_2:_Examples" w:history="1">
              <w:r w:rsidRPr="00720A19">
                <w:rPr>
                  <w:color w:val="4F81BD" w:themeColor="accent1"/>
                  <w:u w:val="single"/>
                </w:rPr>
                <w:t>Table 2</w:t>
              </w:r>
            </w:hyperlink>
            <w:r w:rsidRPr="00720A19">
              <w:rPr>
                <w:color w:val="4F81BD" w:themeColor="accent1"/>
                <w:u w:val="single"/>
              </w:rPr>
              <w:t xml:space="preserve"> </w:t>
            </w:r>
            <w:r w:rsidRPr="00720A19">
              <w:t>of the guidelines, and how you will use the information to inform the first assessment and subsequent review? (Please also describe who provided this information and why they were approached)</w:t>
            </w:r>
          </w:p>
        </w:tc>
        <w:tc>
          <w:tcPr>
            <w:tcW w:w="6237" w:type="dxa"/>
            <w:gridSpan w:val="9"/>
          </w:tcPr>
          <w:p w:rsidR="00720A19" w:rsidRPr="00720A19" w:rsidRDefault="00720A19" w:rsidP="00720A19">
            <w:r w:rsidRPr="00720A19">
              <w:t>A full consultation with Estates and Procurement staff to brief on ideas for the new design and request formal and informal feedback on all aspects of the project. A steering group to be set up to represent the Estates and Procurement teams and feedback to the wider teams. The Head of Health, Safety and Wellbeing and an IT representative will be on the steering group to advise on any specialist support requirements.</w:t>
            </w:r>
          </w:p>
        </w:tc>
      </w:tr>
      <w:tr w:rsidR="00720A19" w:rsidRPr="00720A19" w:rsidTr="00772796">
        <w:tc>
          <w:tcPr>
            <w:tcW w:w="709" w:type="dxa"/>
          </w:tcPr>
          <w:p w:rsidR="00720A19" w:rsidRPr="00720A19" w:rsidRDefault="00720A19" w:rsidP="00720A19">
            <w:r w:rsidRPr="00720A19">
              <w:t>2.3</w:t>
            </w:r>
          </w:p>
        </w:tc>
        <w:tc>
          <w:tcPr>
            <w:tcW w:w="8931" w:type="dxa"/>
          </w:tcPr>
          <w:p w:rsidR="00720A19" w:rsidRPr="00720A19" w:rsidRDefault="00720A19" w:rsidP="00720A19">
            <w:r w:rsidRPr="00720A19">
              <w:t>How will the collected information be used to inform the first assessment and subsequent review?</w:t>
            </w:r>
          </w:p>
        </w:tc>
        <w:tc>
          <w:tcPr>
            <w:tcW w:w="6237" w:type="dxa"/>
            <w:gridSpan w:val="9"/>
          </w:tcPr>
          <w:p w:rsidR="00720A19" w:rsidRPr="00720A19" w:rsidRDefault="00720A19" w:rsidP="00720A19">
            <w:r w:rsidRPr="00720A19">
              <w:t>Engagement workshops with Estates, Procurement, Health Safety and Wellbeing and IT teams to review project after 3 and 6 months.</w:t>
            </w:r>
          </w:p>
        </w:tc>
      </w:tr>
      <w:tr w:rsidR="00720A19" w:rsidRPr="00720A19" w:rsidTr="00772796">
        <w:tc>
          <w:tcPr>
            <w:tcW w:w="709" w:type="dxa"/>
            <w:shd w:val="clear" w:color="auto" w:fill="D9D9D9" w:themeFill="background1" w:themeFillShade="D9"/>
          </w:tcPr>
          <w:p w:rsidR="00720A19" w:rsidRPr="00720A19" w:rsidRDefault="00720A19" w:rsidP="00720A19">
            <w:pPr>
              <w:rPr>
                <w:b/>
              </w:rPr>
            </w:pPr>
            <w:r w:rsidRPr="00720A19">
              <w:rPr>
                <w:b/>
              </w:rPr>
              <w:t>3.</w:t>
            </w:r>
          </w:p>
        </w:tc>
        <w:tc>
          <w:tcPr>
            <w:tcW w:w="8931" w:type="dxa"/>
            <w:shd w:val="clear" w:color="auto" w:fill="D9D9D9" w:themeFill="background1" w:themeFillShade="D9"/>
          </w:tcPr>
          <w:p w:rsidR="00720A19" w:rsidRPr="00720A19" w:rsidRDefault="00720A19" w:rsidP="00720A19">
            <w:pPr>
              <w:rPr>
                <w:b/>
              </w:rPr>
            </w:pPr>
            <w:r w:rsidRPr="00720A19">
              <w:rPr>
                <w:b/>
              </w:rPr>
              <w:t>Equality relevance</w:t>
            </w:r>
          </w:p>
        </w:tc>
        <w:tc>
          <w:tcPr>
            <w:tcW w:w="6237" w:type="dxa"/>
            <w:gridSpan w:val="9"/>
            <w:shd w:val="clear" w:color="auto" w:fill="D9D9D9" w:themeFill="background1" w:themeFillShade="D9"/>
          </w:tcPr>
          <w:p w:rsidR="00720A19" w:rsidRPr="00720A19" w:rsidRDefault="00720A19" w:rsidP="00720A19">
            <w:pPr>
              <w:jc w:val="center"/>
              <w:rPr>
                <w:b/>
              </w:rPr>
            </w:pPr>
          </w:p>
        </w:tc>
      </w:tr>
      <w:tr w:rsidR="00720A19" w:rsidRPr="00720A19" w:rsidTr="00772796">
        <w:trPr>
          <w:cantSplit/>
          <w:trHeight w:val="1740"/>
        </w:trPr>
        <w:tc>
          <w:tcPr>
            <w:tcW w:w="709" w:type="dxa"/>
            <w:shd w:val="clear" w:color="auto" w:fill="D9D9D9" w:themeFill="background1" w:themeFillShade="D9"/>
          </w:tcPr>
          <w:p w:rsidR="00720A19" w:rsidRPr="00720A19" w:rsidRDefault="00720A19" w:rsidP="00720A19">
            <w:pPr>
              <w:rPr>
                <w:b/>
              </w:rPr>
            </w:pPr>
          </w:p>
        </w:tc>
        <w:tc>
          <w:tcPr>
            <w:tcW w:w="8931" w:type="dxa"/>
            <w:shd w:val="clear" w:color="auto" w:fill="D9D9D9" w:themeFill="background1" w:themeFillShade="D9"/>
          </w:tcPr>
          <w:p w:rsidR="00720A19" w:rsidRPr="00720A19" w:rsidRDefault="00720A19" w:rsidP="00720A19">
            <w:pPr>
              <w:rPr>
                <w:b/>
              </w:rPr>
            </w:pPr>
            <w:r w:rsidRPr="00720A19">
              <w:rPr>
                <w:rFonts w:eastAsia="SimSun" w:cs="Arial"/>
                <w:b/>
                <w:lang w:eastAsia="zh-CN"/>
              </w:rPr>
              <w:t>When undertaking an assessment policy owners are required to complete the equality relevance table by indicating whether or not the policy has a: positive impact (PI), negative impact (NI) or no impact (NO).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720A19" w:rsidRPr="00720A19" w:rsidRDefault="00720A19" w:rsidP="00720A19">
            <w:pPr>
              <w:ind w:left="113" w:right="113"/>
              <w:jc w:val="center"/>
              <w:rPr>
                <w:b/>
              </w:rPr>
            </w:pPr>
            <w:r w:rsidRPr="00720A19">
              <w:rPr>
                <w:rFonts w:eastAsia="SimSun" w:cs="Arial"/>
                <w:b/>
                <w:lang w:eastAsia="zh-CN"/>
              </w:rPr>
              <w:t>Age</w:t>
            </w:r>
          </w:p>
        </w:tc>
        <w:tc>
          <w:tcPr>
            <w:tcW w:w="709" w:type="dxa"/>
            <w:shd w:val="clear" w:color="auto" w:fill="D9D9D9" w:themeFill="background1" w:themeFillShade="D9"/>
            <w:textDirection w:val="btLr"/>
            <w:vAlign w:val="center"/>
          </w:tcPr>
          <w:p w:rsidR="00720A19" w:rsidRPr="00720A19" w:rsidRDefault="00720A19" w:rsidP="00720A19">
            <w:pPr>
              <w:ind w:left="113" w:right="113"/>
              <w:jc w:val="center"/>
              <w:rPr>
                <w:b/>
              </w:rPr>
            </w:pPr>
            <w:r w:rsidRPr="00720A19">
              <w:rPr>
                <w:rFonts w:eastAsia="SimSun" w:cs="Arial"/>
                <w:b/>
                <w:lang w:eastAsia="zh-CN"/>
              </w:rPr>
              <w:t>Disability</w:t>
            </w:r>
          </w:p>
        </w:tc>
        <w:tc>
          <w:tcPr>
            <w:tcW w:w="567" w:type="dxa"/>
            <w:shd w:val="clear" w:color="auto" w:fill="D9D9D9" w:themeFill="background1" w:themeFillShade="D9"/>
            <w:textDirection w:val="btLr"/>
            <w:vAlign w:val="center"/>
          </w:tcPr>
          <w:p w:rsidR="00720A19" w:rsidRPr="00720A19" w:rsidRDefault="00720A19" w:rsidP="00720A19">
            <w:pPr>
              <w:ind w:left="113" w:right="113"/>
              <w:jc w:val="center"/>
              <w:rPr>
                <w:b/>
              </w:rPr>
            </w:pPr>
            <w:r w:rsidRPr="00720A19">
              <w:rPr>
                <w:rFonts w:eastAsia="SimSun" w:cs="Arial"/>
                <w:b/>
                <w:lang w:eastAsia="zh-CN"/>
              </w:rPr>
              <w:t>Gender</w:t>
            </w:r>
          </w:p>
        </w:tc>
        <w:tc>
          <w:tcPr>
            <w:tcW w:w="850" w:type="dxa"/>
            <w:shd w:val="clear" w:color="auto" w:fill="D9D9D9" w:themeFill="background1" w:themeFillShade="D9"/>
            <w:textDirection w:val="btLr"/>
            <w:vAlign w:val="center"/>
          </w:tcPr>
          <w:p w:rsidR="00720A19" w:rsidRPr="00720A19" w:rsidRDefault="00720A19" w:rsidP="00720A19">
            <w:pPr>
              <w:ind w:left="113" w:right="113"/>
              <w:jc w:val="center"/>
              <w:rPr>
                <w:b/>
              </w:rPr>
            </w:pPr>
            <w:r w:rsidRPr="00720A19">
              <w:rPr>
                <w:rFonts w:eastAsia="SimSun" w:cs="Arial"/>
                <w:b/>
                <w:lang w:eastAsia="zh-CN"/>
              </w:rPr>
              <w:t>Gender Reassignment</w:t>
            </w:r>
          </w:p>
        </w:tc>
        <w:tc>
          <w:tcPr>
            <w:tcW w:w="709" w:type="dxa"/>
            <w:shd w:val="clear" w:color="auto" w:fill="D9D9D9" w:themeFill="background1" w:themeFillShade="D9"/>
            <w:textDirection w:val="btLr"/>
            <w:vAlign w:val="center"/>
          </w:tcPr>
          <w:p w:rsidR="00720A19" w:rsidRPr="00720A19" w:rsidRDefault="00720A19" w:rsidP="00720A19">
            <w:pPr>
              <w:ind w:left="113" w:right="113"/>
              <w:jc w:val="center"/>
              <w:rPr>
                <w:rFonts w:eastAsia="SimSun" w:cs="Arial"/>
                <w:b/>
                <w:lang w:eastAsia="zh-CN"/>
              </w:rPr>
            </w:pPr>
            <w:r w:rsidRPr="00720A19">
              <w:rPr>
                <w:rFonts w:eastAsia="SimSun" w:cs="Arial"/>
                <w:b/>
                <w:lang w:eastAsia="zh-CN"/>
              </w:rPr>
              <w:t>Pregnancy/</w:t>
            </w:r>
          </w:p>
          <w:p w:rsidR="00720A19" w:rsidRPr="00720A19" w:rsidRDefault="00720A19" w:rsidP="00720A19">
            <w:pPr>
              <w:ind w:left="113" w:right="113"/>
              <w:jc w:val="center"/>
              <w:rPr>
                <w:b/>
              </w:rPr>
            </w:pPr>
            <w:r w:rsidRPr="00720A19">
              <w:rPr>
                <w:rFonts w:eastAsia="SimSun" w:cs="Arial"/>
                <w:b/>
                <w:lang w:eastAsia="zh-CN"/>
              </w:rPr>
              <w:t>Maternity</w:t>
            </w:r>
          </w:p>
        </w:tc>
        <w:tc>
          <w:tcPr>
            <w:tcW w:w="567" w:type="dxa"/>
            <w:shd w:val="clear" w:color="auto" w:fill="D9D9D9" w:themeFill="background1" w:themeFillShade="D9"/>
            <w:textDirection w:val="btLr"/>
            <w:vAlign w:val="center"/>
          </w:tcPr>
          <w:p w:rsidR="00720A19" w:rsidRPr="00720A19" w:rsidRDefault="00720A19" w:rsidP="00720A19">
            <w:pPr>
              <w:ind w:left="113" w:right="113"/>
              <w:jc w:val="center"/>
              <w:rPr>
                <w:b/>
              </w:rPr>
            </w:pPr>
            <w:r w:rsidRPr="00720A19">
              <w:rPr>
                <w:rFonts w:eastAsia="SimSun" w:cs="Arial"/>
                <w:b/>
                <w:lang w:eastAsia="zh-CN"/>
              </w:rPr>
              <w:t>Race</w:t>
            </w:r>
          </w:p>
        </w:tc>
        <w:tc>
          <w:tcPr>
            <w:tcW w:w="709" w:type="dxa"/>
            <w:shd w:val="clear" w:color="auto" w:fill="D9D9D9" w:themeFill="background1" w:themeFillShade="D9"/>
            <w:textDirection w:val="btLr"/>
            <w:vAlign w:val="center"/>
          </w:tcPr>
          <w:p w:rsidR="00720A19" w:rsidRPr="00720A19" w:rsidRDefault="00720A19" w:rsidP="00720A19">
            <w:pPr>
              <w:ind w:left="113" w:right="113"/>
              <w:jc w:val="center"/>
              <w:rPr>
                <w:b/>
              </w:rPr>
            </w:pPr>
            <w:r w:rsidRPr="00720A19">
              <w:rPr>
                <w:rFonts w:eastAsia="SimSun" w:cs="Arial"/>
                <w:b/>
                <w:lang w:eastAsia="zh-CN"/>
              </w:rPr>
              <w:t>Religion or belief</w:t>
            </w:r>
          </w:p>
        </w:tc>
        <w:tc>
          <w:tcPr>
            <w:tcW w:w="708" w:type="dxa"/>
            <w:shd w:val="clear" w:color="auto" w:fill="D9D9D9" w:themeFill="background1" w:themeFillShade="D9"/>
            <w:textDirection w:val="btLr"/>
            <w:vAlign w:val="center"/>
          </w:tcPr>
          <w:p w:rsidR="00720A19" w:rsidRPr="00720A19" w:rsidRDefault="00720A19" w:rsidP="00720A19">
            <w:pPr>
              <w:ind w:left="113" w:right="113"/>
              <w:jc w:val="center"/>
              <w:rPr>
                <w:rFonts w:eastAsia="SimSun" w:cs="Arial"/>
                <w:b/>
                <w:lang w:eastAsia="zh-CN"/>
              </w:rPr>
            </w:pPr>
            <w:r w:rsidRPr="00720A19">
              <w:rPr>
                <w:rFonts w:eastAsia="SimSun" w:cs="Arial"/>
                <w:b/>
                <w:lang w:eastAsia="zh-CN"/>
              </w:rPr>
              <w:t xml:space="preserve">Sexual </w:t>
            </w:r>
          </w:p>
          <w:p w:rsidR="00720A19" w:rsidRPr="00720A19" w:rsidRDefault="00720A19" w:rsidP="00720A19">
            <w:pPr>
              <w:ind w:left="113" w:right="113"/>
              <w:jc w:val="center"/>
              <w:rPr>
                <w:b/>
              </w:rPr>
            </w:pPr>
            <w:r w:rsidRPr="00720A19">
              <w:rPr>
                <w:rFonts w:eastAsia="SimSun" w:cs="Arial"/>
                <w:b/>
                <w:lang w:eastAsia="zh-CN"/>
              </w:rPr>
              <w:t>Orientation</w:t>
            </w:r>
          </w:p>
        </w:tc>
        <w:tc>
          <w:tcPr>
            <w:tcW w:w="851" w:type="dxa"/>
            <w:shd w:val="clear" w:color="auto" w:fill="D9D9D9" w:themeFill="background1" w:themeFillShade="D9"/>
            <w:textDirection w:val="btLr"/>
            <w:vAlign w:val="center"/>
          </w:tcPr>
          <w:p w:rsidR="00720A19" w:rsidRPr="00720A19" w:rsidRDefault="00720A19" w:rsidP="00720A19">
            <w:pPr>
              <w:ind w:left="113" w:right="113"/>
              <w:jc w:val="center"/>
              <w:rPr>
                <w:rFonts w:eastAsia="SimSun" w:cs="Arial"/>
                <w:b/>
                <w:lang w:eastAsia="zh-CN"/>
              </w:rPr>
            </w:pPr>
            <w:r w:rsidRPr="00720A19">
              <w:rPr>
                <w:rFonts w:eastAsia="SimSun" w:cs="Arial"/>
                <w:b/>
                <w:lang w:eastAsia="zh-CN"/>
              </w:rPr>
              <w:t>Marriage/civil</w:t>
            </w:r>
          </w:p>
          <w:p w:rsidR="00720A19" w:rsidRPr="00720A19" w:rsidRDefault="00720A19" w:rsidP="00720A19">
            <w:pPr>
              <w:ind w:left="113" w:right="113"/>
              <w:jc w:val="center"/>
              <w:rPr>
                <w:b/>
              </w:rPr>
            </w:pPr>
            <w:r w:rsidRPr="00720A19">
              <w:rPr>
                <w:rFonts w:eastAsia="SimSun" w:cs="Arial"/>
                <w:b/>
                <w:lang w:eastAsia="zh-CN"/>
              </w:rPr>
              <w:t>partnership</w:t>
            </w:r>
          </w:p>
        </w:tc>
      </w:tr>
      <w:tr w:rsidR="00720A19" w:rsidRPr="00720A19" w:rsidTr="00772796">
        <w:trPr>
          <w:trHeight w:val="588"/>
        </w:trPr>
        <w:tc>
          <w:tcPr>
            <w:tcW w:w="709" w:type="dxa"/>
            <w:shd w:val="clear" w:color="auto" w:fill="FFFFFF" w:themeFill="background1"/>
          </w:tcPr>
          <w:p w:rsidR="00720A19" w:rsidRPr="00720A19" w:rsidRDefault="00720A19" w:rsidP="00720A19">
            <w:r w:rsidRPr="00720A19">
              <w:lastRenderedPageBreak/>
              <w:t>3.1</w:t>
            </w:r>
          </w:p>
        </w:tc>
        <w:tc>
          <w:tcPr>
            <w:tcW w:w="8931" w:type="dxa"/>
            <w:shd w:val="clear" w:color="auto" w:fill="FFFFFF" w:themeFill="background1"/>
          </w:tcPr>
          <w:p w:rsidR="00720A19" w:rsidRPr="00720A19" w:rsidRDefault="00720A19" w:rsidP="00720A19">
            <w:r w:rsidRPr="00720A19">
              <w:rPr>
                <w:rFonts w:eastAsia="Calibri" w:cs="Times New Roman"/>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850"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708" w:type="dxa"/>
            <w:shd w:val="clear" w:color="auto" w:fill="FFFFFF" w:themeFill="background1"/>
          </w:tcPr>
          <w:p w:rsidR="00720A19" w:rsidRPr="00720A19" w:rsidRDefault="00720A19" w:rsidP="00720A19">
            <w:pPr>
              <w:jc w:val="center"/>
            </w:pPr>
            <w:r w:rsidRPr="00720A19">
              <w:t>NO</w:t>
            </w:r>
          </w:p>
        </w:tc>
        <w:tc>
          <w:tcPr>
            <w:tcW w:w="851" w:type="dxa"/>
            <w:shd w:val="clear" w:color="auto" w:fill="FFFFFF" w:themeFill="background1"/>
          </w:tcPr>
          <w:p w:rsidR="00720A19" w:rsidRPr="00720A19" w:rsidRDefault="00720A19" w:rsidP="00720A19">
            <w:pPr>
              <w:jc w:val="center"/>
            </w:pPr>
            <w:r w:rsidRPr="00720A19">
              <w:t>NO</w:t>
            </w:r>
          </w:p>
        </w:tc>
      </w:tr>
      <w:tr w:rsidR="00720A19" w:rsidRPr="00720A19" w:rsidTr="00772796">
        <w:tc>
          <w:tcPr>
            <w:tcW w:w="709" w:type="dxa"/>
            <w:shd w:val="clear" w:color="auto" w:fill="FFFFFF" w:themeFill="background1"/>
          </w:tcPr>
          <w:p w:rsidR="00720A19" w:rsidRPr="00720A19" w:rsidRDefault="00720A19" w:rsidP="00720A19">
            <w:r w:rsidRPr="00720A19">
              <w:t>3.2</w:t>
            </w:r>
          </w:p>
        </w:tc>
        <w:tc>
          <w:tcPr>
            <w:tcW w:w="8931" w:type="dxa"/>
            <w:shd w:val="clear" w:color="auto" w:fill="FFFFFF" w:themeFill="background1"/>
          </w:tcPr>
          <w:p w:rsidR="00720A19" w:rsidRPr="00720A19" w:rsidRDefault="00720A19" w:rsidP="00720A19">
            <w:pPr>
              <w:rPr>
                <w:rFonts w:eastAsia="Calibri" w:cs="Arial"/>
              </w:rPr>
            </w:pPr>
            <w:r w:rsidRPr="00720A19">
              <w:rPr>
                <w:rFonts w:eastAsia="Calibri" w:cs="Times New Roman"/>
              </w:rPr>
              <w:t xml:space="preserve">In advancing equality of opportunity, does the BU policy have a positive, negative or no impact in terms of removing or minimising disadvantages </w:t>
            </w:r>
            <w:r w:rsidRPr="00720A19">
              <w:rPr>
                <w:rFonts w:eastAsia="Calibri" w:cs="Arial"/>
              </w:rPr>
              <w:t>suffered by people at the University due to their protected characteristics?</w:t>
            </w:r>
          </w:p>
          <w:p w:rsidR="00720A19" w:rsidRPr="00720A19" w:rsidRDefault="00720A19" w:rsidP="00720A19">
            <w:pPr>
              <w:rPr>
                <w:rFonts w:eastAsia="Calibri" w:cs="Arial"/>
              </w:rPr>
            </w:pP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850"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708" w:type="dxa"/>
            <w:shd w:val="clear" w:color="auto" w:fill="FFFFFF" w:themeFill="background1"/>
          </w:tcPr>
          <w:p w:rsidR="00720A19" w:rsidRPr="00720A19" w:rsidRDefault="00720A19" w:rsidP="00720A19">
            <w:pPr>
              <w:jc w:val="center"/>
            </w:pPr>
            <w:r w:rsidRPr="00720A19">
              <w:t>NO</w:t>
            </w:r>
          </w:p>
        </w:tc>
        <w:tc>
          <w:tcPr>
            <w:tcW w:w="851" w:type="dxa"/>
            <w:shd w:val="clear" w:color="auto" w:fill="D9D9D9" w:themeFill="background1" w:themeFillShade="D9"/>
          </w:tcPr>
          <w:p w:rsidR="00720A19" w:rsidRPr="00720A19" w:rsidRDefault="00720A19" w:rsidP="00720A19">
            <w:pPr>
              <w:jc w:val="center"/>
              <w:rPr>
                <w:rFonts w:eastAsia="SimSun" w:cs="Arial"/>
                <w:b/>
                <w:lang w:eastAsia="zh-CN"/>
              </w:rPr>
            </w:pPr>
          </w:p>
          <w:p w:rsidR="00720A19" w:rsidRPr="00720A19" w:rsidRDefault="00720A19" w:rsidP="00720A19">
            <w:pPr>
              <w:jc w:val="center"/>
              <w:rPr>
                <w:rFonts w:eastAsia="SimSun" w:cs="Arial"/>
                <w:b/>
                <w:lang w:eastAsia="zh-CN"/>
              </w:rPr>
            </w:pPr>
            <w:r w:rsidRPr="00720A19">
              <w:rPr>
                <w:rFonts w:eastAsia="SimSun" w:cs="Arial"/>
                <w:b/>
                <w:lang w:eastAsia="zh-CN"/>
              </w:rPr>
              <w:t>N/A</w:t>
            </w:r>
          </w:p>
          <w:p w:rsidR="00720A19" w:rsidRPr="00720A19" w:rsidRDefault="00720A19" w:rsidP="00720A19">
            <w:pPr>
              <w:jc w:val="center"/>
            </w:pPr>
          </w:p>
        </w:tc>
      </w:tr>
      <w:tr w:rsidR="00720A19" w:rsidRPr="00720A19" w:rsidTr="00772796">
        <w:tc>
          <w:tcPr>
            <w:tcW w:w="709" w:type="dxa"/>
            <w:shd w:val="clear" w:color="auto" w:fill="D9D9D9" w:themeFill="background1" w:themeFillShade="D9"/>
          </w:tcPr>
          <w:p w:rsidR="00720A19" w:rsidRPr="00720A19" w:rsidRDefault="00720A19" w:rsidP="00720A19"/>
        </w:tc>
        <w:tc>
          <w:tcPr>
            <w:tcW w:w="8931" w:type="dxa"/>
            <w:shd w:val="clear" w:color="auto" w:fill="D9D9D9" w:themeFill="background1" w:themeFillShade="D9"/>
          </w:tcPr>
          <w:p w:rsidR="00720A19" w:rsidRPr="00720A19" w:rsidRDefault="00720A19" w:rsidP="00720A19">
            <w:pPr>
              <w:rPr>
                <w:rFonts w:eastAsia="Calibri" w:cs="Times New Roman"/>
                <w:b/>
              </w:rPr>
            </w:pPr>
            <w:r w:rsidRPr="00720A19">
              <w:rPr>
                <w:rFonts w:eastAsia="Calibri" w:cs="Times New Roman"/>
                <w:b/>
              </w:rPr>
              <w:t>Equality relevance</w:t>
            </w:r>
          </w:p>
        </w:tc>
        <w:tc>
          <w:tcPr>
            <w:tcW w:w="567" w:type="dxa"/>
            <w:shd w:val="clear" w:color="auto" w:fill="D9D9D9" w:themeFill="background1" w:themeFillShade="D9"/>
          </w:tcPr>
          <w:p w:rsidR="00720A19" w:rsidRPr="00720A19" w:rsidRDefault="00720A19" w:rsidP="00720A19">
            <w:pPr>
              <w:jc w:val="center"/>
            </w:pPr>
          </w:p>
        </w:tc>
        <w:tc>
          <w:tcPr>
            <w:tcW w:w="709" w:type="dxa"/>
            <w:shd w:val="clear" w:color="auto" w:fill="D9D9D9" w:themeFill="background1" w:themeFillShade="D9"/>
          </w:tcPr>
          <w:p w:rsidR="00720A19" w:rsidRPr="00720A19" w:rsidRDefault="00720A19" w:rsidP="00720A19">
            <w:pPr>
              <w:jc w:val="center"/>
            </w:pPr>
          </w:p>
        </w:tc>
        <w:tc>
          <w:tcPr>
            <w:tcW w:w="567" w:type="dxa"/>
            <w:shd w:val="clear" w:color="auto" w:fill="D9D9D9" w:themeFill="background1" w:themeFillShade="D9"/>
          </w:tcPr>
          <w:p w:rsidR="00720A19" w:rsidRPr="00720A19" w:rsidRDefault="00720A19" w:rsidP="00720A19">
            <w:pPr>
              <w:jc w:val="center"/>
            </w:pPr>
          </w:p>
        </w:tc>
        <w:tc>
          <w:tcPr>
            <w:tcW w:w="850" w:type="dxa"/>
            <w:shd w:val="clear" w:color="auto" w:fill="D9D9D9" w:themeFill="background1" w:themeFillShade="D9"/>
          </w:tcPr>
          <w:p w:rsidR="00720A19" w:rsidRPr="00720A19" w:rsidRDefault="00720A19" w:rsidP="00720A19">
            <w:pPr>
              <w:jc w:val="center"/>
            </w:pPr>
          </w:p>
        </w:tc>
        <w:tc>
          <w:tcPr>
            <w:tcW w:w="709" w:type="dxa"/>
            <w:shd w:val="clear" w:color="auto" w:fill="D9D9D9" w:themeFill="background1" w:themeFillShade="D9"/>
          </w:tcPr>
          <w:p w:rsidR="00720A19" w:rsidRPr="00720A19" w:rsidRDefault="00720A19" w:rsidP="00720A19">
            <w:pPr>
              <w:jc w:val="center"/>
            </w:pPr>
          </w:p>
        </w:tc>
        <w:tc>
          <w:tcPr>
            <w:tcW w:w="567" w:type="dxa"/>
            <w:shd w:val="clear" w:color="auto" w:fill="D9D9D9" w:themeFill="background1" w:themeFillShade="D9"/>
          </w:tcPr>
          <w:p w:rsidR="00720A19" w:rsidRPr="00720A19" w:rsidRDefault="00720A19" w:rsidP="00720A19">
            <w:pPr>
              <w:jc w:val="center"/>
            </w:pPr>
          </w:p>
        </w:tc>
        <w:tc>
          <w:tcPr>
            <w:tcW w:w="709" w:type="dxa"/>
            <w:shd w:val="clear" w:color="auto" w:fill="D9D9D9" w:themeFill="background1" w:themeFillShade="D9"/>
          </w:tcPr>
          <w:p w:rsidR="00720A19" w:rsidRPr="00720A19" w:rsidRDefault="00720A19" w:rsidP="00720A19">
            <w:pPr>
              <w:jc w:val="center"/>
            </w:pPr>
          </w:p>
        </w:tc>
        <w:tc>
          <w:tcPr>
            <w:tcW w:w="708" w:type="dxa"/>
            <w:shd w:val="clear" w:color="auto" w:fill="D9D9D9" w:themeFill="background1" w:themeFillShade="D9"/>
          </w:tcPr>
          <w:p w:rsidR="00720A19" w:rsidRPr="00720A19" w:rsidRDefault="00720A19" w:rsidP="00720A19">
            <w:pPr>
              <w:jc w:val="center"/>
            </w:pPr>
          </w:p>
        </w:tc>
        <w:tc>
          <w:tcPr>
            <w:tcW w:w="851" w:type="dxa"/>
            <w:shd w:val="clear" w:color="auto" w:fill="D9D9D9" w:themeFill="background1" w:themeFillShade="D9"/>
          </w:tcPr>
          <w:p w:rsidR="00720A19" w:rsidRPr="00720A19" w:rsidRDefault="00720A19" w:rsidP="00720A19">
            <w:pPr>
              <w:jc w:val="center"/>
              <w:rPr>
                <w:rFonts w:eastAsia="SimSun" w:cs="Arial"/>
                <w:b/>
                <w:lang w:eastAsia="zh-CN"/>
              </w:rPr>
            </w:pPr>
          </w:p>
        </w:tc>
      </w:tr>
      <w:tr w:rsidR="00720A19" w:rsidRPr="00720A19" w:rsidTr="00772796">
        <w:trPr>
          <w:cantSplit/>
          <w:trHeight w:val="1765"/>
        </w:trPr>
        <w:tc>
          <w:tcPr>
            <w:tcW w:w="709" w:type="dxa"/>
            <w:shd w:val="clear" w:color="auto" w:fill="D9D9D9" w:themeFill="background1" w:themeFillShade="D9"/>
          </w:tcPr>
          <w:p w:rsidR="00720A19" w:rsidRPr="00720A19" w:rsidRDefault="00720A19" w:rsidP="00720A19"/>
        </w:tc>
        <w:tc>
          <w:tcPr>
            <w:tcW w:w="8931" w:type="dxa"/>
            <w:shd w:val="clear" w:color="auto" w:fill="D9D9D9" w:themeFill="background1" w:themeFillShade="D9"/>
          </w:tcPr>
          <w:p w:rsidR="00720A19" w:rsidRPr="00720A19" w:rsidRDefault="00720A19" w:rsidP="00720A19">
            <w:pPr>
              <w:rPr>
                <w:rFonts w:eastAsia="SimSun" w:cs="Arial"/>
                <w:b/>
                <w:lang w:eastAsia="zh-CN"/>
              </w:rPr>
            </w:pPr>
            <w:r w:rsidRPr="00720A19">
              <w:rPr>
                <w:rFonts w:eastAsia="SimSun" w:cs="Arial"/>
                <w:b/>
                <w:lang w:eastAsia="zh-CN"/>
              </w:rPr>
              <w:t>When undertaking an assessment policy owners are required to complete the equality relevance table by indicating whether or not the policy has a: positive impact (PI), negative impact (NI) or no impact (N).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720A19" w:rsidRPr="00720A19" w:rsidRDefault="00720A19" w:rsidP="00720A19">
            <w:pPr>
              <w:ind w:left="113" w:right="113"/>
              <w:jc w:val="center"/>
            </w:pPr>
            <w:r w:rsidRPr="00720A19">
              <w:rPr>
                <w:rFonts w:eastAsia="SimSun" w:cs="Arial"/>
                <w:b/>
                <w:lang w:eastAsia="zh-CN"/>
              </w:rPr>
              <w:t>Age</w:t>
            </w:r>
          </w:p>
        </w:tc>
        <w:tc>
          <w:tcPr>
            <w:tcW w:w="709" w:type="dxa"/>
            <w:shd w:val="clear" w:color="auto" w:fill="D9D9D9" w:themeFill="background1" w:themeFillShade="D9"/>
            <w:textDirection w:val="btLr"/>
            <w:vAlign w:val="center"/>
          </w:tcPr>
          <w:p w:rsidR="00720A19" w:rsidRPr="00720A19" w:rsidRDefault="00720A19" w:rsidP="00720A19">
            <w:pPr>
              <w:ind w:left="113" w:right="113"/>
              <w:jc w:val="center"/>
            </w:pPr>
            <w:r w:rsidRPr="00720A19">
              <w:rPr>
                <w:rFonts w:eastAsia="SimSun" w:cs="Arial"/>
                <w:b/>
                <w:lang w:eastAsia="zh-CN"/>
              </w:rPr>
              <w:t>Disability</w:t>
            </w:r>
          </w:p>
        </w:tc>
        <w:tc>
          <w:tcPr>
            <w:tcW w:w="567" w:type="dxa"/>
            <w:shd w:val="clear" w:color="auto" w:fill="D9D9D9" w:themeFill="background1" w:themeFillShade="D9"/>
            <w:textDirection w:val="btLr"/>
            <w:vAlign w:val="center"/>
          </w:tcPr>
          <w:p w:rsidR="00720A19" w:rsidRPr="00720A19" w:rsidRDefault="00720A19" w:rsidP="00720A19">
            <w:pPr>
              <w:ind w:left="113" w:right="113"/>
              <w:jc w:val="center"/>
            </w:pPr>
            <w:r w:rsidRPr="00720A19">
              <w:rPr>
                <w:rFonts w:eastAsia="SimSun" w:cs="Arial"/>
                <w:b/>
                <w:lang w:eastAsia="zh-CN"/>
              </w:rPr>
              <w:t>Gender</w:t>
            </w:r>
          </w:p>
        </w:tc>
        <w:tc>
          <w:tcPr>
            <w:tcW w:w="850" w:type="dxa"/>
            <w:shd w:val="clear" w:color="auto" w:fill="D9D9D9" w:themeFill="background1" w:themeFillShade="D9"/>
            <w:textDirection w:val="btLr"/>
            <w:vAlign w:val="center"/>
          </w:tcPr>
          <w:p w:rsidR="00720A19" w:rsidRPr="00720A19" w:rsidRDefault="00720A19" w:rsidP="00720A19">
            <w:pPr>
              <w:ind w:left="113" w:right="113"/>
              <w:jc w:val="center"/>
            </w:pPr>
            <w:r w:rsidRPr="00720A19">
              <w:rPr>
                <w:rFonts w:eastAsia="SimSun" w:cs="Arial"/>
                <w:b/>
                <w:lang w:eastAsia="zh-CN"/>
              </w:rPr>
              <w:t>Gender Reassignment</w:t>
            </w:r>
          </w:p>
        </w:tc>
        <w:tc>
          <w:tcPr>
            <w:tcW w:w="709" w:type="dxa"/>
            <w:shd w:val="clear" w:color="auto" w:fill="D9D9D9" w:themeFill="background1" w:themeFillShade="D9"/>
            <w:textDirection w:val="btLr"/>
            <w:vAlign w:val="center"/>
          </w:tcPr>
          <w:p w:rsidR="00720A19" w:rsidRPr="00720A19" w:rsidRDefault="00720A19" w:rsidP="00720A19">
            <w:pPr>
              <w:ind w:left="113" w:right="113"/>
              <w:jc w:val="center"/>
              <w:rPr>
                <w:rFonts w:eastAsia="SimSun" w:cs="Arial"/>
                <w:b/>
                <w:lang w:eastAsia="zh-CN"/>
              </w:rPr>
            </w:pPr>
            <w:r w:rsidRPr="00720A19">
              <w:rPr>
                <w:rFonts w:eastAsia="SimSun" w:cs="Arial"/>
                <w:b/>
                <w:lang w:eastAsia="zh-CN"/>
              </w:rPr>
              <w:t>Pregnancy/</w:t>
            </w:r>
          </w:p>
          <w:p w:rsidR="00720A19" w:rsidRPr="00720A19" w:rsidRDefault="00720A19" w:rsidP="00720A19">
            <w:pPr>
              <w:ind w:left="113" w:right="113"/>
              <w:jc w:val="center"/>
            </w:pPr>
            <w:r w:rsidRPr="00720A19">
              <w:rPr>
                <w:rFonts w:eastAsia="SimSun" w:cs="Arial"/>
                <w:b/>
                <w:lang w:eastAsia="zh-CN"/>
              </w:rPr>
              <w:t>Maternity</w:t>
            </w:r>
          </w:p>
        </w:tc>
        <w:tc>
          <w:tcPr>
            <w:tcW w:w="567" w:type="dxa"/>
            <w:shd w:val="clear" w:color="auto" w:fill="D9D9D9" w:themeFill="background1" w:themeFillShade="D9"/>
            <w:textDirection w:val="btLr"/>
            <w:vAlign w:val="center"/>
          </w:tcPr>
          <w:p w:rsidR="00720A19" w:rsidRPr="00720A19" w:rsidRDefault="00720A19" w:rsidP="00720A19">
            <w:pPr>
              <w:ind w:left="113" w:right="113"/>
              <w:jc w:val="center"/>
            </w:pPr>
            <w:r w:rsidRPr="00720A19">
              <w:rPr>
                <w:rFonts w:eastAsia="SimSun" w:cs="Arial"/>
                <w:b/>
                <w:lang w:eastAsia="zh-CN"/>
              </w:rPr>
              <w:t>Race</w:t>
            </w:r>
          </w:p>
        </w:tc>
        <w:tc>
          <w:tcPr>
            <w:tcW w:w="709" w:type="dxa"/>
            <w:shd w:val="clear" w:color="auto" w:fill="D9D9D9" w:themeFill="background1" w:themeFillShade="D9"/>
            <w:textDirection w:val="btLr"/>
            <w:vAlign w:val="center"/>
          </w:tcPr>
          <w:p w:rsidR="00720A19" w:rsidRPr="00720A19" w:rsidRDefault="00720A19" w:rsidP="00720A19">
            <w:pPr>
              <w:ind w:left="113" w:right="113"/>
              <w:jc w:val="center"/>
            </w:pPr>
            <w:r w:rsidRPr="00720A19">
              <w:rPr>
                <w:rFonts w:eastAsia="SimSun" w:cs="Arial"/>
                <w:b/>
                <w:lang w:eastAsia="zh-CN"/>
              </w:rPr>
              <w:t>Religion or belief</w:t>
            </w:r>
          </w:p>
        </w:tc>
        <w:tc>
          <w:tcPr>
            <w:tcW w:w="708" w:type="dxa"/>
            <w:shd w:val="clear" w:color="auto" w:fill="D9D9D9" w:themeFill="background1" w:themeFillShade="D9"/>
            <w:textDirection w:val="btLr"/>
            <w:vAlign w:val="center"/>
          </w:tcPr>
          <w:p w:rsidR="00720A19" w:rsidRPr="00720A19" w:rsidRDefault="00720A19" w:rsidP="00720A19">
            <w:pPr>
              <w:ind w:left="113" w:right="113"/>
              <w:jc w:val="center"/>
              <w:rPr>
                <w:rFonts w:eastAsia="SimSun" w:cs="Arial"/>
                <w:b/>
                <w:lang w:eastAsia="zh-CN"/>
              </w:rPr>
            </w:pPr>
            <w:r w:rsidRPr="00720A19">
              <w:rPr>
                <w:rFonts w:eastAsia="SimSun" w:cs="Arial"/>
                <w:b/>
                <w:lang w:eastAsia="zh-CN"/>
              </w:rPr>
              <w:t>Sexual</w:t>
            </w:r>
          </w:p>
          <w:p w:rsidR="00720A19" w:rsidRPr="00720A19" w:rsidRDefault="00720A19" w:rsidP="00720A19">
            <w:pPr>
              <w:ind w:left="113" w:right="113"/>
              <w:jc w:val="center"/>
            </w:pPr>
            <w:r w:rsidRPr="00720A19">
              <w:rPr>
                <w:rFonts w:eastAsia="SimSun" w:cs="Arial"/>
                <w:b/>
                <w:lang w:eastAsia="zh-CN"/>
              </w:rPr>
              <w:t>Orientation</w:t>
            </w:r>
          </w:p>
        </w:tc>
        <w:tc>
          <w:tcPr>
            <w:tcW w:w="851" w:type="dxa"/>
            <w:shd w:val="clear" w:color="auto" w:fill="D9D9D9" w:themeFill="background1" w:themeFillShade="D9"/>
            <w:textDirection w:val="btLr"/>
            <w:vAlign w:val="center"/>
          </w:tcPr>
          <w:p w:rsidR="00720A19" w:rsidRPr="00720A19" w:rsidRDefault="00720A19" w:rsidP="00720A19">
            <w:pPr>
              <w:ind w:left="113" w:right="113"/>
              <w:jc w:val="center"/>
              <w:rPr>
                <w:rFonts w:eastAsia="SimSun" w:cs="Arial"/>
                <w:b/>
                <w:lang w:eastAsia="zh-CN"/>
              </w:rPr>
            </w:pPr>
            <w:r w:rsidRPr="00720A19">
              <w:rPr>
                <w:rFonts w:eastAsia="SimSun" w:cs="Arial"/>
                <w:b/>
                <w:lang w:eastAsia="zh-CN"/>
              </w:rPr>
              <w:t>Marriage/civil</w:t>
            </w:r>
          </w:p>
          <w:p w:rsidR="00720A19" w:rsidRPr="00720A19" w:rsidRDefault="00720A19" w:rsidP="00720A19">
            <w:pPr>
              <w:ind w:left="113" w:right="113"/>
              <w:jc w:val="center"/>
              <w:rPr>
                <w:rFonts w:eastAsia="SimSun" w:cs="Arial"/>
                <w:b/>
                <w:lang w:eastAsia="zh-CN"/>
              </w:rPr>
            </w:pPr>
            <w:r w:rsidRPr="00720A19">
              <w:rPr>
                <w:rFonts w:eastAsia="SimSun" w:cs="Arial"/>
                <w:b/>
                <w:lang w:eastAsia="zh-CN"/>
              </w:rPr>
              <w:t>partnership</w:t>
            </w:r>
          </w:p>
        </w:tc>
      </w:tr>
      <w:tr w:rsidR="00720A19" w:rsidRPr="00720A19" w:rsidTr="00772796">
        <w:trPr>
          <w:trHeight w:val="557"/>
        </w:trPr>
        <w:tc>
          <w:tcPr>
            <w:tcW w:w="709" w:type="dxa"/>
            <w:shd w:val="clear" w:color="auto" w:fill="FFFFFF" w:themeFill="background1"/>
          </w:tcPr>
          <w:p w:rsidR="00720A19" w:rsidRPr="00720A19" w:rsidRDefault="00720A19" w:rsidP="00720A19">
            <w:r w:rsidRPr="00720A19">
              <w:t>3.3</w:t>
            </w:r>
          </w:p>
        </w:tc>
        <w:tc>
          <w:tcPr>
            <w:tcW w:w="8931" w:type="dxa"/>
            <w:shd w:val="clear" w:color="auto" w:fill="FFFFFF" w:themeFill="background1"/>
          </w:tcPr>
          <w:p w:rsidR="00720A19" w:rsidRPr="00720A19" w:rsidRDefault="00720A19" w:rsidP="00720A19">
            <w:pPr>
              <w:rPr>
                <w:rFonts w:eastAsia="Calibri" w:cs="Times New Roman"/>
              </w:rPr>
            </w:pPr>
            <w:r w:rsidRPr="00720A19">
              <w:rPr>
                <w:rFonts w:eastAsia="Calibri" w:cs="Times New Roman"/>
              </w:rPr>
              <w:t xml:space="preserve">In advancing equality of opportunity, does the BU policy have a positive, negative or no impact in terms of taking steps to meet the needs of people with certain protected characteristics where these are different from the needs of other people at the University? </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850"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708" w:type="dxa"/>
            <w:shd w:val="clear" w:color="auto" w:fill="FFFFFF" w:themeFill="background1"/>
          </w:tcPr>
          <w:p w:rsidR="00720A19" w:rsidRPr="00720A19" w:rsidRDefault="00720A19" w:rsidP="00720A19">
            <w:pPr>
              <w:jc w:val="center"/>
            </w:pPr>
            <w:r w:rsidRPr="00720A19">
              <w:t>NO</w:t>
            </w:r>
          </w:p>
        </w:tc>
        <w:tc>
          <w:tcPr>
            <w:tcW w:w="851" w:type="dxa"/>
            <w:shd w:val="clear" w:color="auto" w:fill="D9D9D9" w:themeFill="background1" w:themeFillShade="D9"/>
          </w:tcPr>
          <w:p w:rsidR="00720A19" w:rsidRPr="00720A19" w:rsidRDefault="00720A19" w:rsidP="00720A19">
            <w:pPr>
              <w:jc w:val="center"/>
              <w:rPr>
                <w:rFonts w:eastAsia="SimSun" w:cs="Arial"/>
                <w:b/>
                <w:lang w:eastAsia="zh-CN"/>
              </w:rPr>
            </w:pPr>
          </w:p>
          <w:p w:rsidR="00720A19" w:rsidRPr="00720A19" w:rsidRDefault="00720A19" w:rsidP="00720A19">
            <w:pPr>
              <w:jc w:val="center"/>
              <w:rPr>
                <w:rFonts w:eastAsia="SimSun" w:cs="Arial"/>
                <w:b/>
                <w:lang w:eastAsia="zh-CN"/>
              </w:rPr>
            </w:pPr>
            <w:r w:rsidRPr="00720A19">
              <w:rPr>
                <w:rFonts w:eastAsia="SimSun" w:cs="Arial"/>
                <w:b/>
                <w:lang w:eastAsia="zh-CN"/>
              </w:rPr>
              <w:t>N/A</w:t>
            </w:r>
          </w:p>
        </w:tc>
      </w:tr>
      <w:tr w:rsidR="00720A19" w:rsidRPr="00720A19" w:rsidTr="00772796">
        <w:trPr>
          <w:trHeight w:val="557"/>
        </w:trPr>
        <w:tc>
          <w:tcPr>
            <w:tcW w:w="709" w:type="dxa"/>
            <w:shd w:val="clear" w:color="auto" w:fill="FFFFFF" w:themeFill="background1"/>
          </w:tcPr>
          <w:p w:rsidR="00720A19" w:rsidRPr="00720A19" w:rsidRDefault="00720A19" w:rsidP="00720A19">
            <w:r w:rsidRPr="00720A19">
              <w:t>3.4</w:t>
            </w:r>
          </w:p>
        </w:tc>
        <w:tc>
          <w:tcPr>
            <w:tcW w:w="8931" w:type="dxa"/>
            <w:shd w:val="clear" w:color="auto" w:fill="FFFFFF" w:themeFill="background1"/>
          </w:tcPr>
          <w:p w:rsidR="00720A19" w:rsidRPr="00720A19" w:rsidRDefault="00720A19" w:rsidP="00720A19">
            <w:pPr>
              <w:rPr>
                <w:rFonts w:eastAsia="Calibri" w:cs="Times New Roman"/>
              </w:rPr>
            </w:pPr>
            <w:r w:rsidRPr="00720A19">
              <w:rPr>
                <w:rFonts w:eastAsia="Calibri" w:cs="Times New Roman"/>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850"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708" w:type="dxa"/>
            <w:shd w:val="clear" w:color="auto" w:fill="FFFFFF" w:themeFill="background1"/>
          </w:tcPr>
          <w:p w:rsidR="00720A19" w:rsidRPr="00720A19" w:rsidRDefault="00720A19" w:rsidP="00720A19">
            <w:pPr>
              <w:jc w:val="center"/>
            </w:pPr>
            <w:r w:rsidRPr="00720A19">
              <w:t>NO</w:t>
            </w:r>
          </w:p>
        </w:tc>
        <w:tc>
          <w:tcPr>
            <w:tcW w:w="851" w:type="dxa"/>
            <w:shd w:val="clear" w:color="auto" w:fill="D9D9D9" w:themeFill="background1" w:themeFillShade="D9"/>
          </w:tcPr>
          <w:p w:rsidR="00720A19" w:rsidRPr="00720A19" w:rsidRDefault="00720A19" w:rsidP="00720A19">
            <w:pPr>
              <w:jc w:val="center"/>
              <w:rPr>
                <w:rFonts w:eastAsia="SimSun" w:cs="Arial"/>
                <w:b/>
                <w:lang w:eastAsia="zh-CN"/>
              </w:rPr>
            </w:pPr>
          </w:p>
          <w:p w:rsidR="00720A19" w:rsidRPr="00720A19" w:rsidRDefault="00720A19" w:rsidP="00720A19">
            <w:pPr>
              <w:jc w:val="center"/>
              <w:rPr>
                <w:rFonts w:eastAsia="SimSun" w:cs="Arial"/>
                <w:b/>
                <w:lang w:eastAsia="zh-CN"/>
              </w:rPr>
            </w:pPr>
            <w:r w:rsidRPr="00720A19">
              <w:rPr>
                <w:rFonts w:eastAsia="SimSun" w:cs="Arial"/>
                <w:b/>
                <w:lang w:eastAsia="zh-CN"/>
              </w:rPr>
              <w:t>N/A</w:t>
            </w:r>
          </w:p>
        </w:tc>
      </w:tr>
      <w:tr w:rsidR="00720A19" w:rsidRPr="00720A19" w:rsidTr="00772796">
        <w:trPr>
          <w:trHeight w:val="397"/>
        </w:trPr>
        <w:tc>
          <w:tcPr>
            <w:tcW w:w="709" w:type="dxa"/>
            <w:shd w:val="clear" w:color="auto" w:fill="FFFFFF" w:themeFill="background1"/>
          </w:tcPr>
          <w:p w:rsidR="00720A19" w:rsidRPr="00720A19" w:rsidRDefault="00720A19" w:rsidP="00720A19">
            <w:r w:rsidRPr="00720A19">
              <w:t>3.5</w:t>
            </w:r>
          </w:p>
        </w:tc>
        <w:tc>
          <w:tcPr>
            <w:tcW w:w="8931" w:type="dxa"/>
            <w:shd w:val="clear" w:color="auto" w:fill="FFFFFF" w:themeFill="background1"/>
          </w:tcPr>
          <w:p w:rsidR="00720A19" w:rsidRPr="00720A19" w:rsidRDefault="00720A19" w:rsidP="00720A19">
            <w:pPr>
              <w:rPr>
                <w:rFonts w:eastAsia="Calibri" w:cs="Times New Roman"/>
              </w:rPr>
            </w:pPr>
            <w:r w:rsidRPr="00720A19">
              <w:rPr>
                <w:rFonts w:eastAsia="Calibri" w:cs="Times New Roman"/>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850"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567" w:type="dxa"/>
            <w:shd w:val="clear" w:color="auto" w:fill="FFFFFF" w:themeFill="background1"/>
          </w:tcPr>
          <w:p w:rsidR="00720A19" w:rsidRPr="00720A19" w:rsidRDefault="00720A19" w:rsidP="00720A19">
            <w:pPr>
              <w:jc w:val="center"/>
            </w:pPr>
            <w:r w:rsidRPr="00720A19">
              <w:t>NO</w:t>
            </w:r>
          </w:p>
        </w:tc>
        <w:tc>
          <w:tcPr>
            <w:tcW w:w="709" w:type="dxa"/>
            <w:shd w:val="clear" w:color="auto" w:fill="FFFFFF" w:themeFill="background1"/>
          </w:tcPr>
          <w:p w:rsidR="00720A19" w:rsidRPr="00720A19" w:rsidRDefault="00720A19" w:rsidP="00720A19">
            <w:pPr>
              <w:jc w:val="center"/>
            </w:pPr>
            <w:r w:rsidRPr="00720A19">
              <w:t>NO</w:t>
            </w:r>
          </w:p>
        </w:tc>
        <w:tc>
          <w:tcPr>
            <w:tcW w:w="708" w:type="dxa"/>
            <w:shd w:val="clear" w:color="auto" w:fill="FFFFFF" w:themeFill="background1"/>
          </w:tcPr>
          <w:p w:rsidR="00720A19" w:rsidRPr="00720A19" w:rsidRDefault="00720A19" w:rsidP="00720A19">
            <w:pPr>
              <w:jc w:val="center"/>
            </w:pPr>
            <w:r w:rsidRPr="00720A19">
              <w:t>NO</w:t>
            </w:r>
          </w:p>
        </w:tc>
        <w:tc>
          <w:tcPr>
            <w:tcW w:w="851" w:type="dxa"/>
            <w:shd w:val="clear" w:color="auto" w:fill="D9D9D9" w:themeFill="background1" w:themeFillShade="D9"/>
          </w:tcPr>
          <w:p w:rsidR="00720A19" w:rsidRPr="00720A19" w:rsidRDefault="00720A19" w:rsidP="00720A19">
            <w:pPr>
              <w:jc w:val="center"/>
              <w:rPr>
                <w:rFonts w:eastAsia="SimSun" w:cs="Arial"/>
                <w:b/>
                <w:lang w:eastAsia="zh-CN"/>
              </w:rPr>
            </w:pPr>
          </w:p>
          <w:p w:rsidR="00720A19" w:rsidRPr="00720A19" w:rsidRDefault="00720A19" w:rsidP="00720A19">
            <w:pPr>
              <w:jc w:val="center"/>
              <w:rPr>
                <w:rFonts w:eastAsia="SimSun" w:cs="Arial"/>
                <w:b/>
                <w:lang w:eastAsia="zh-CN"/>
              </w:rPr>
            </w:pPr>
            <w:r w:rsidRPr="00720A19">
              <w:rPr>
                <w:rFonts w:eastAsia="SimSun" w:cs="Arial"/>
                <w:b/>
                <w:lang w:eastAsia="zh-CN"/>
              </w:rPr>
              <w:t>N/A</w:t>
            </w:r>
          </w:p>
        </w:tc>
      </w:tr>
      <w:tr w:rsidR="00720A19" w:rsidRPr="00720A19" w:rsidTr="00772796">
        <w:trPr>
          <w:trHeight w:val="299"/>
        </w:trPr>
        <w:tc>
          <w:tcPr>
            <w:tcW w:w="709" w:type="dxa"/>
            <w:shd w:val="clear" w:color="auto" w:fill="D9D9D9" w:themeFill="background1" w:themeFillShade="D9"/>
          </w:tcPr>
          <w:p w:rsidR="00720A19" w:rsidRPr="00720A19" w:rsidRDefault="00720A19" w:rsidP="00720A19">
            <w:pPr>
              <w:rPr>
                <w:b/>
              </w:rPr>
            </w:pPr>
            <w:r w:rsidRPr="00720A19">
              <w:rPr>
                <w:b/>
              </w:rPr>
              <w:t>4.</w:t>
            </w:r>
          </w:p>
        </w:tc>
        <w:tc>
          <w:tcPr>
            <w:tcW w:w="8931" w:type="dxa"/>
            <w:shd w:val="clear" w:color="auto" w:fill="D9D9D9" w:themeFill="background1" w:themeFillShade="D9"/>
          </w:tcPr>
          <w:p w:rsidR="00720A19" w:rsidRPr="00720A19" w:rsidRDefault="00720A19" w:rsidP="00720A19">
            <w:pPr>
              <w:rPr>
                <w:b/>
              </w:rPr>
            </w:pPr>
            <w:r w:rsidRPr="00720A19">
              <w:rPr>
                <w:b/>
              </w:rPr>
              <w:t>Decisions/ Feedback/ Approval</w:t>
            </w:r>
          </w:p>
        </w:tc>
        <w:tc>
          <w:tcPr>
            <w:tcW w:w="6237" w:type="dxa"/>
            <w:gridSpan w:val="9"/>
            <w:shd w:val="clear" w:color="auto" w:fill="D9D9D9" w:themeFill="background1" w:themeFillShade="D9"/>
          </w:tcPr>
          <w:p w:rsidR="00720A19" w:rsidRPr="00720A19" w:rsidRDefault="00720A19" w:rsidP="00720A19">
            <w:pPr>
              <w:jc w:val="center"/>
              <w:rPr>
                <w:b/>
              </w:rPr>
            </w:pPr>
            <w:r w:rsidRPr="00720A19">
              <w:rPr>
                <w:b/>
              </w:rPr>
              <w:t>Answer</w:t>
            </w:r>
          </w:p>
        </w:tc>
      </w:tr>
      <w:tr w:rsidR="00720A19" w:rsidRPr="00720A19" w:rsidTr="00772796">
        <w:trPr>
          <w:trHeight w:val="299"/>
        </w:trPr>
        <w:tc>
          <w:tcPr>
            <w:tcW w:w="709" w:type="dxa"/>
            <w:shd w:val="clear" w:color="auto" w:fill="FFFFFF" w:themeFill="background1"/>
          </w:tcPr>
          <w:p w:rsidR="00720A19" w:rsidRPr="00720A19" w:rsidRDefault="00720A19" w:rsidP="00720A19">
            <w:r w:rsidRPr="00720A19">
              <w:t>4.1</w:t>
            </w:r>
          </w:p>
        </w:tc>
        <w:tc>
          <w:tcPr>
            <w:tcW w:w="8931" w:type="dxa"/>
            <w:shd w:val="clear" w:color="auto" w:fill="FFFFFF" w:themeFill="background1"/>
          </w:tcPr>
          <w:p w:rsidR="00720A19" w:rsidRPr="00720A19" w:rsidRDefault="00720A19" w:rsidP="00720A19">
            <w:pPr>
              <w:rPr>
                <w:b/>
              </w:rPr>
            </w:pPr>
            <w:r w:rsidRPr="00720A19">
              <w:rPr>
                <w:rFonts w:eastAsia="SimSun" w:cs="Arial"/>
              </w:rPr>
              <w:t xml:space="preserve">What are the decision outcomes as outlined in </w:t>
            </w:r>
            <w:hyperlink w:anchor="_Table_3:_Decision" w:history="1">
              <w:r w:rsidRPr="00720A19">
                <w:rPr>
                  <w:rFonts w:eastAsia="SimSun" w:cs="Arial"/>
                  <w:color w:val="4F81BD" w:themeColor="accent1"/>
                  <w:u w:val="single"/>
                </w:rPr>
                <w:t>Table 3</w:t>
              </w:r>
            </w:hyperlink>
            <w:r w:rsidRPr="00720A19">
              <w:rPr>
                <w:rFonts w:eastAsia="SimSun" w:cs="Arial"/>
                <w:color w:val="4F81BD" w:themeColor="accent1"/>
              </w:rPr>
              <w:t xml:space="preserve"> </w:t>
            </w:r>
            <w:r w:rsidRPr="00720A19">
              <w:rPr>
                <w:rFonts w:eastAsia="SimSun" w:cs="Arial"/>
              </w:rPr>
              <w:t>of the guidelines as part of the first assessment or at the review stage?</w:t>
            </w:r>
          </w:p>
        </w:tc>
        <w:tc>
          <w:tcPr>
            <w:tcW w:w="6237" w:type="dxa"/>
            <w:gridSpan w:val="9"/>
            <w:shd w:val="clear" w:color="auto" w:fill="FFFFFF" w:themeFill="background1"/>
          </w:tcPr>
          <w:p w:rsidR="00720A19" w:rsidRPr="00720A19" w:rsidRDefault="00720A19" w:rsidP="00720A19">
            <w:pPr>
              <w:jc w:val="center"/>
              <w:rPr>
                <w:b/>
              </w:rPr>
            </w:pPr>
          </w:p>
        </w:tc>
      </w:tr>
      <w:tr w:rsidR="00720A19" w:rsidRPr="00720A19" w:rsidTr="00772796">
        <w:trPr>
          <w:trHeight w:val="299"/>
        </w:trPr>
        <w:tc>
          <w:tcPr>
            <w:tcW w:w="709" w:type="dxa"/>
            <w:shd w:val="clear" w:color="auto" w:fill="FFFFFF" w:themeFill="background1"/>
          </w:tcPr>
          <w:p w:rsidR="00720A19" w:rsidRPr="00720A19" w:rsidRDefault="00720A19" w:rsidP="00720A19">
            <w:pPr>
              <w:rPr>
                <w:color w:val="00B050"/>
              </w:rPr>
            </w:pPr>
            <w:r w:rsidRPr="00720A19">
              <w:t>4.2</w:t>
            </w:r>
          </w:p>
        </w:tc>
        <w:tc>
          <w:tcPr>
            <w:tcW w:w="8931" w:type="dxa"/>
            <w:shd w:val="clear" w:color="auto" w:fill="FFFFFF" w:themeFill="background1"/>
          </w:tcPr>
          <w:p w:rsidR="00720A19" w:rsidRPr="00720A19" w:rsidRDefault="00720A19" w:rsidP="00720A19">
            <w:pPr>
              <w:rPr>
                <w:rFonts w:eastAsia="SimSun" w:cs="Arial"/>
              </w:rPr>
            </w:pPr>
            <w:r w:rsidRPr="00720A19">
              <w:rPr>
                <w:rFonts w:eastAsia="SimSun" w:cs="Arial"/>
              </w:rPr>
              <w:t xml:space="preserve">In what way have the decision outcomes changed since the first assessment? </w:t>
            </w:r>
          </w:p>
        </w:tc>
        <w:tc>
          <w:tcPr>
            <w:tcW w:w="6237" w:type="dxa"/>
            <w:gridSpan w:val="9"/>
            <w:shd w:val="clear" w:color="auto" w:fill="FFFFFF" w:themeFill="background1"/>
          </w:tcPr>
          <w:p w:rsidR="00720A19" w:rsidRPr="00720A19" w:rsidRDefault="00720A19" w:rsidP="00720A19">
            <w:pPr>
              <w:rPr>
                <w:color w:val="00B050"/>
              </w:rPr>
            </w:pPr>
            <w:r w:rsidRPr="00720A19">
              <w:t>Amended room layout for specialist DDE requirement</w:t>
            </w:r>
          </w:p>
        </w:tc>
      </w:tr>
      <w:tr w:rsidR="00720A19" w:rsidRPr="00720A19" w:rsidTr="00772796">
        <w:tc>
          <w:tcPr>
            <w:tcW w:w="709" w:type="dxa"/>
          </w:tcPr>
          <w:p w:rsidR="00720A19" w:rsidRPr="00720A19" w:rsidRDefault="00720A19" w:rsidP="00720A19">
            <w:r w:rsidRPr="00720A19">
              <w:t>4.3</w:t>
            </w:r>
          </w:p>
        </w:tc>
        <w:tc>
          <w:tcPr>
            <w:tcW w:w="8931" w:type="dxa"/>
          </w:tcPr>
          <w:p w:rsidR="00720A19" w:rsidRPr="00720A19" w:rsidRDefault="00720A19" w:rsidP="00720A19">
            <w:r w:rsidRPr="00720A19">
              <w:t>What actions need to be taken to promote/share any positive impact as part of the first assessment or review?</w:t>
            </w:r>
          </w:p>
        </w:tc>
        <w:tc>
          <w:tcPr>
            <w:tcW w:w="6237" w:type="dxa"/>
            <w:gridSpan w:val="9"/>
          </w:tcPr>
          <w:p w:rsidR="00720A19" w:rsidRPr="00720A19" w:rsidRDefault="00720A19" w:rsidP="00720A19">
            <w:pPr>
              <w:jc w:val="center"/>
            </w:pPr>
          </w:p>
        </w:tc>
      </w:tr>
      <w:tr w:rsidR="00720A19" w:rsidRPr="00720A19" w:rsidTr="00772796">
        <w:tc>
          <w:tcPr>
            <w:tcW w:w="709" w:type="dxa"/>
          </w:tcPr>
          <w:p w:rsidR="00720A19" w:rsidRPr="00720A19" w:rsidRDefault="00720A19" w:rsidP="00720A19">
            <w:r w:rsidRPr="00720A19">
              <w:t>4.4</w:t>
            </w:r>
          </w:p>
        </w:tc>
        <w:tc>
          <w:tcPr>
            <w:tcW w:w="8931" w:type="dxa"/>
          </w:tcPr>
          <w:p w:rsidR="00720A19" w:rsidRPr="00720A19" w:rsidRDefault="00720A19" w:rsidP="00720A19">
            <w:r w:rsidRPr="00720A19">
              <w:t>What actions need to be taken to mitigate any negative impact as part of the first assessment or review?</w:t>
            </w:r>
          </w:p>
        </w:tc>
        <w:tc>
          <w:tcPr>
            <w:tcW w:w="6237" w:type="dxa"/>
            <w:gridSpan w:val="9"/>
          </w:tcPr>
          <w:p w:rsidR="00720A19" w:rsidRPr="00720A19" w:rsidRDefault="00720A19" w:rsidP="00720A19">
            <w:r w:rsidRPr="00720A19">
              <w:t>All queries will be dealt with by the Line manager in the first instance</w:t>
            </w:r>
          </w:p>
        </w:tc>
      </w:tr>
      <w:tr w:rsidR="00720A19" w:rsidRPr="00720A19" w:rsidTr="00772796">
        <w:tc>
          <w:tcPr>
            <w:tcW w:w="709" w:type="dxa"/>
          </w:tcPr>
          <w:p w:rsidR="00720A19" w:rsidRPr="00720A19" w:rsidRDefault="00720A19" w:rsidP="00720A19">
            <w:r w:rsidRPr="00720A19">
              <w:t>4.5</w:t>
            </w:r>
          </w:p>
        </w:tc>
        <w:tc>
          <w:tcPr>
            <w:tcW w:w="8931" w:type="dxa"/>
          </w:tcPr>
          <w:p w:rsidR="00720A19" w:rsidRPr="00720A19" w:rsidRDefault="00720A19" w:rsidP="00720A19">
            <w:r w:rsidRPr="00720A19">
              <w:t>Who completed this first assessment or review?</w:t>
            </w:r>
          </w:p>
        </w:tc>
        <w:tc>
          <w:tcPr>
            <w:tcW w:w="6237" w:type="dxa"/>
            <w:gridSpan w:val="9"/>
          </w:tcPr>
          <w:p w:rsidR="00720A19" w:rsidRPr="00720A19" w:rsidRDefault="00720A19" w:rsidP="00720A19">
            <w:r w:rsidRPr="00720A19">
              <w:t>Tracey Digby, Operations Manager and Andy Scott, Head of Estates Strategic Planning</w:t>
            </w:r>
          </w:p>
        </w:tc>
      </w:tr>
      <w:tr w:rsidR="00720A19" w:rsidRPr="00720A19" w:rsidTr="00772796">
        <w:tc>
          <w:tcPr>
            <w:tcW w:w="709" w:type="dxa"/>
          </w:tcPr>
          <w:p w:rsidR="00720A19" w:rsidRPr="00720A19" w:rsidRDefault="00720A19" w:rsidP="00720A19">
            <w:r w:rsidRPr="00720A19">
              <w:lastRenderedPageBreak/>
              <w:t>4.7</w:t>
            </w:r>
          </w:p>
        </w:tc>
        <w:tc>
          <w:tcPr>
            <w:tcW w:w="8931" w:type="dxa"/>
          </w:tcPr>
          <w:p w:rsidR="00720A19" w:rsidRPr="00720A19" w:rsidRDefault="00720A19" w:rsidP="00720A19">
            <w:r w:rsidRPr="00720A19">
              <w:t>What feedback has been provided from DDESG to the assessment or review?</w:t>
            </w:r>
          </w:p>
        </w:tc>
        <w:tc>
          <w:tcPr>
            <w:tcW w:w="6237" w:type="dxa"/>
            <w:gridSpan w:val="9"/>
          </w:tcPr>
          <w:p w:rsidR="00720A19" w:rsidRPr="00720A19" w:rsidRDefault="00720A19" w:rsidP="00720A19">
            <w:r w:rsidRPr="00720A19">
              <w:t>Reviewed by Steve Jones, Head of Facilities Management and a member of DDESG</w:t>
            </w:r>
          </w:p>
        </w:tc>
      </w:tr>
      <w:tr w:rsidR="001F4F3B" w:rsidRPr="001F4F3B" w:rsidTr="00772796">
        <w:tc>
          <w:tcPr>
            <w:tcW w:w="709" w:type="dxa"/>
          </w:tcPr>
          <w:p w:rsidR="00720A19" w:rsidRPr="001F4F3B" w:rsidRDefault="00720A19" w:rsidP="00720A19">
            <w:r w:rsidRPr="001F4F3B">
              <w:t>4.8</w:t>
            </w:r>
          </w:p>
        </w:tc>
        <w:tc>
          <w:tcPr>
            <w:tcW w:w="8931" w:type="dxa"/>
          </w:tcPr>
          <w:p w:rsidR="00720A19" w:rsidRPr="001F4F3B" w:rsidRDefault="00720A19" w:rsidP="00720A19">
            <w:r w:rsidRPr="001F4F3B">
              <w:t>How has feedback from DDESG been used to inform the first assessment or review?</w:t>
            </w:r>
          </w:p>
        </w:tc>
        <w:tc>
          <w:tcPr>
            <w:tcW w:w="6237" w:type="dxa"/>
            <w:gridSpan w:val="9"/>
          </w:tcPr>
          <w:p w:rsidR="00720A19" w:rsidRPr="001F4F3B" w:rsidRDefault="00720A19" w:rsidP="00720A19">
            <w:r w:rsidRPr="001F4F3B">
              <w:t>To be considered once DDESG has provided any feedback</w:t>
            </w:r>
          </w:p>
        </w:tc>
      </w:tr>
      <w:tr w:rsidR="001F4F3B" w:rsidRPr="001F4F3B" w:rsidTr="00772796">
        <w:tc>
          <w:tcPr>
            <w:tcW w:w="709" w:type="dxa"/>
          </w:tcPr>
          <w:p w:rsidR="00720A19" w:rsidRPr="001F4F3B" w:rsidRDefault="00720A19" w:rsidP="00720A19">
            <w:r w:rsidRPr="001F4F3B">
              <w:t>4.9</w:t>
            </w:r>
          </w:p>
        </w:tc>
        <w:tc>
          <w:tcPr>
            <w:tcW w:w="8931" w:type="dxa"/>
          </w:tcPr>
          <w:p w:rsidR="00720A19" w:rsidRPr="001F4F3B" w:rsidRDefault="00720A19" w:rsidP="00720A19">
            <w:r w:rsidRPr="001F4F3B">
              <w:t>Which School/Professional Service Executive Committee has approved this assessment?</w:t>
            </w:r>
          </w:p>
        </w:tc>
        <w:tc>
          <w:tcPr>
            <w:tcW w:w="6237" w:type="dxa"/>
            <w:gridSpan w:val="9"/>
          </w:tcPr>
          <w:p w:rsidR="00720A19" w:rsidRPr="001F4F3B" w:rsidRDefault="00720A19" w:rsidP="00720A19">
            <w:r w:rsidRPr="001F4F3B">
              <w:t>Estates &amp; Procurement</w:t>
            </w:r>
          </w:p>
        </w:tc>
      </w:tr>
      <w:tr w:rsidR="001F4F3B" w:rsidRPr="001F4F3B" w:rsidTr="00772796">
        <w:tc>
          <w:tcPr>
            <w:tcW w:w="709" w:type="dxa"/>
          </w:tcPr>
          <w:p w:rsidR="00720A19" w:rsidRPr="001F4F3B" w:rsidRDefault="00720A19" w:rsidP="00720A19">
            <w:r w:rsidRPr="001F4F3B">
              <w:t>4.10</w:t>
            </w:r>
          </w:p>
        </w:tc>
        <w:tc>
          <w:tcPr>
            <w:tcW w:w="8931" w:type="dxa"/>
          </w:tcPr>
          <w:p w:rsidR="00720A19" w:rsidRPr="001F4F3B" w:rsidRDefault="00720A19" w:rsidP="00720A19">
            <w:r w:rsidRPr="001F4F3B">
              <w:t>Date approved by School or Professional Services Executive Committee</w:t>
            </w:r>
          </w:p>
        </w:tc>
        <w:tc>
          <w:tcPr>
            <w:tcW w:w="6237" w:type="dxa"/>
            <w:gridSpan w:val="9"/>
          </w:tcPr>
          <w:p w:rsidR="00720A19" w:rsidRPr="001F4F3B" w:rsidRDefault="00720A19" w:rsidP="00720A19">
            <w:r w:rsidRPr="001F4F3B">
              <w:t>8 March 2016</w:t>
            </w:r>
          </w:p>
        </w:tc>
      </w:tr>
      <w:tr w:rsidR="001F4F3B" w:rsidRPr="001F4F3B" w:rsidTr="00772796">
        <w:tc>
          <w:tcPr>
            <w:tcW w:w="709" w:type="dxa"/>
          </w:tcPr>
          <w:p w:rsidR="00720A19" w:rsidRPr="001F4F3B" w:rsidRDefault="00720A19" w:rsidP="00720A19">
            <w:r w:rsidRPr="001F4F3B">
              <w:t>4.11</w:t>
            </w:r>
          </w:p>
        </w:tc>
        <w:tc>
          <w:tcPr>
            <w:tcW w:w="8931" w:type="dxa"/>
          </w:tcPr>
          <w:p w:rsidR="00720A19" w:rsidRPr="001F4F3B" w:rsidRDefault="00720A19" w:rsidP="00720A19">
            <w:r w:rsidRPr="001F4F3B">
              <w:t>Date for assessment review</w:t>
            </w:r>
          </w:p>
        </w:tc>
        <w:tc>
          <w:tcPr>
            <w:tcW w:w="6237" w:type="dxa"/>
            <w:gridSpan w:val="9"/>
          </w:tcPr>
          <w:p w:rsidR="00720A19" w:rsidRPr="001F4F3B" w:rsidRDefault="00720A19" w:rsidP="00720A19">
            <w:r w:rsidRPr="001F4F3B">
              <w:t>8 Sep 2016</w:t>
            </w:r>
          </w:p>
        </w:tc>
      </w:tr>
    </w:tbl>
    <w:p w:rsidR="00720A19" w:rsidRPr="001F4F3B" w:rsidRDefault="00720A19" w:rsidP="00720A19">
      <w:pPr>
        <w:keepNext/>
        <w:keepLines/>
        <w:spacing w:after="0"/>
        <w:outlineLvl w:val="0"/>
        <w:rPr>
          <w:rFonts w:ascii="Arial" w:eastAsia="Times New Roman" w:hAnsi="Arial" w:cs="Arial"/>
          <w:b/>
          <w:bCs/>
        </w:rPr>
      </w:pPr>
    </w:p>
    <w:p w:rsidR="00720A19" w:rsidRPr="00720A19" w:rsidRDefault="00720A19" w:rsidP="00720A19">
      <w:bookmarkStart w:id="11" w:name="_Appendix_2:_Equality_1"/>
      <w:bookmarkEnd w:id="11"/>
    </w:p>
    <w:p w:rsidR="00720A19" w:rsidRPr="00720A19" w:rsidRDefault="00720A19" w:rsidP="00720A19">
      <w:pPr>
        <w:sectPr w:rsidR="00720A19" w:rsidRPr="00720A19" w:rsidSect="00A164E7">
          <w:footerReference w:type="default" r:id="rId7"/>
          <w:pgSz w:w="16838" w:h="11906" w:orient="landscape"/>
          <w:pgMar w:top="142" w:right="1440" w:bottom="1440" w:left="1440" w:header="708" w:footer="708" w:gutter="0"/>
          <w:cols w:space="708"/>
          <w:docGrid w:linePitch="360"/>
        </w:sectPr>
      </w:pPr>
      <w:bookmarkStart w:id="12" w:name="_Appendix_4:_Meeting"/>
      <w:bookmarkStart w:id="13" w:name="_Appendix_3:_Equality_1"/>
      <w:bookmarkEnd w:id="12"/>
      <w:bookmarkEnd w:id="13"/>
    </w:p>
    <w:p w:rsidR="00720A19" w:rsidRPr="00720A19" w:rsidRDefault="00720A19" w:rsidP="00720A19">
      <w:pPr>
        <w:keepNext/>
        <w:keepLines/>
        <w:spacing w:before="480" w:after="0"/>
        <w:outlineLvl w:val="0"/>
        <w:rPr>
          <w:rFonts w:ascii="Arial" w:eastAsiaTheme="majorEastAsia" w:hAnsi="Arial" w:cs="Arial"/>
          <w:b/>
          <w:bCs/>
          <w:color w:val="365F91" w:themeColor="accent1" w:themeShade="BF"/>
          <w:sz w:val="24"/>
          <w:szCs w:val="24"/>
        </w:rPr>
      </w:pPr>
      <w:bookmarkStart w:id="14" w:name="_Appendix_4:_Meeting_1"/>
      <w:bookmarkStart w:id="15" w:name="_Appendix_3:_Managing"/>
      <w:bookmarkStart w:id="16" w:name="_Toc335056708"/>
      <w:bookmarkEnd w:id="14"/>
      <w:bookmarkEnd w:id="15"/>
      <w:r w:rsidRPr="00720A19">
        <w:rPr>
          <w:rFonts w:ascii="Arial" w:eastAsiaTheme="majorEastAsia" w:hAnsi="Arial" w:cs="Arial"/>
          <w:b/>
          <w:bCs/>
          <w:color w:val="365F91" w:themeColor="accent1" w:themeShade="BF"/>
          <w:sz w:val="24"/>
          <w:szCs w:val="24"/>
        </w:rPr>
        <w:lastRenderedPageBreak/>
        <w:t>Appendix 2: Meeting the equality duty in policy and decision-making checklist</w:t>
      </w:r>
      <w:r w:rsidRPr="00720A19">
        <w:rPr>
          <w:rFonts w:ascii="Arial" w:eastAsiaTheme="majorEastAsia" w:hAnsi="Arial" w:cs="Arial"/>
          <w:b/>
          <w:bCs/>
          <w:color w:val="365F91" w:themeColor="accent1" w:themeShade="BF"/>
          <w:sz w:val="24"/>
          <w:szCs w:val="24"/>
          <w:vertAlign w:val="superscript"/>
        </w:rPr>
        <w:footnoteReference w:id="1"/>
      </w:r>
      <w:bookmarkEnd w:id="16"/>
    </w:p>
    <w:p w:rsidR="00720A19" w:rsidRPr="00720A19" w:rsidRDefault="00720A19" w:rsidP="00720A19">
      <w:pPr>
        <w:spacing w:line="240" w:lineRule="auto"/>
        <w:rPr>
          <w:rFonts w:ascii="Arial" w:hAnsi="Arial" w:cs="Arial"/>
          <w:sz w:val="24"/>
          <w:szCs w:val="24"/>
        </w:rPr>
      </w:pPr>
      <w:r w:rsidRPr="00720A19">
        <w:br/>
      </w:r>
      <w:r w:rsidRPr="00720A19">
        <w:rPr>
          <w:rFonts w:ascii="Arial" w:hAnsi="Arial" w:cs="Arial"/>
          <w:sz w:val="24"/>
          <w:szCs w:val="24"/>
        </w:rPr>
        <w:t xml:space="preserve">The checklist below provides a summary of the actions a BU policy-maker/ assessment team needs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720A19" w:rsidRPr="00720A19" w:rsidTr="00772796">
        <w:trPr>
          <w:trHeight w:val="132"/>
          <w:jc w:val="center"/>
        </w:trPr>
        <w:tc>
          <w:tcPr>
            <w:tcW w:w="5181" w:type="dxa"/>
            <w:gridSpan w:val="2"/>
            <w:shd w:val="clear" w:color="auto" w:fill="D9D9D9"/>
          </w:tcPr>
          <w:p w:rsidR="00720A19" w:rsidRPr="00720A19" w:rsidRDefault="00720A19" w:rsidP="00720A19">
            <w:pPr>
              <w:spacing w:line="240" w:lineRule="auto"/>
              <w:jc w:val="center"/>
              <w:rPr>
                <w:rFonts w:ascii="Arial" w:eastAsia="Calibri" w:hAnsi="Arial" w:cs="Arial"/>
                <w:b/>
              </w:rPr>
            </w:pPr>
            <w:r w:rsidRPr="00720A19">
              <w:rPr>
                <w:rFonts w:ascii="Arial" w:eastAsia="Calibri" w:hAnsi="Arial" w:cs="Arial"/>
                <w:b/>
              </w:rPr>
              <w:t>Question/Comment</w:t>
            </w:r>
          </w:p>
        </w:tc>
        <w:tc>
          <w:tcPr>
            <w:tcW w:w="4566" w:type="dxa"/>
            <w:shd w:val="clear" w:color="auto" w:fill="D9D9D9"/>
          </w:tcPr>
          <w:p w:rsidR="00720A19" w:rsidRPr="00720A19" w:rsidRDefault="00720A19" w:rsidP="00720A19">
            <w:pPr>
              <w:spacing w:line="240" w:lineRule="auto"/>
              <w:jc w:val="center"/>
              <w:rPr>
                <w:rFonts w:ascii="Arial" w:eastAsia="Calibri" w:hAnsi="Arial" w:cs="Arial"/>
                <w:b/>
              </w:rPr>
            </w:pPr>
            <w:r w:rsidRPr="00720A19">
              <w:rPr>
                <w:rFonts w:ascii="Arial" w:eastAsia="Calibri" w:hAnsi="Arial" w:cs="Arial"/>
                <w:b/>
              </w:rPr>
              <w:t>Answer</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1.</w:t>
            </w:r>
          </w:p>
        </w:tc>
        <w:tc>
          <w:tcPr>
            <w:tcW w:w="4764" w:type="dxa"/>
          </w:tcPr>
          <w:p w:rsidR="00720A19" w:rsidRPr="00720A19" w:rsidRDefault="00720A19" w:rsidP="00720A19">
            <w:pPr>
              <w:spacing w:after="0" w:line="240" w:lineRule="auto"/>
              <w:rPr>
                <w:rFonts w:ascii="Arial" w:eastAsia="Calibri" w:hAnsi="Arial" w:cs="Arial"/>
              </w:rPr>
            </w:pPr>
            <w:r w:rsidRPr="00720A19">
              <w:rPr>
                <w:rFonts w:ascii="Arial" w:eastAsia="Calibri" w:hAnsi="Arial" w:cs="Arial"/>
              </w:rPr>
              <w:t>Has assessing the impact of equality been integrated into all policy development/decision-making within your School and Professional Services business planning processes? (Please provide examples)</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This project forms part of the Estates Delivery Plan. The level of engagement and allowance for feedback has increased during this project and should set a precedent for future office moves/redesigns.</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2.</w:t>
            </w:r>
          </w:p>
        </w:tc>
        <w:tc>
          <w:tcPr>
            <w:tcW w:w="4764" w:type="dxa"/>
          </w:tcPr>
          <w:p w:rsidR="00720A19" w:rsidRPr="00720A19" w:rsidRDefault="00720A19" w:rsidP="00720A19">
            <w:pPr>
              <w:spacing w:after="0" w:line="240" w:lineRule="auto"/>
              <w:rPr>
                <w:rFonts w:ascii="Arial" w:eastAsia="Calibri" w:hAnsi="Arial" w:cs="Arial"/>
              </w:rPr>
            </w:pPr>
            <w:r w:rsidRPr="00720A19">
              <w:rPr>
                <w:rFonts w:ascii="Arial" w:eastAsia="Calibri" w:hAnsi="Arial" w:cs="Arial"/>
              </w:rPr>
              <w:t>What equality information has been used to assess the impact of the BU policy? (Please provide examples)</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In-house assessment from the Head of Health, Safety and Wellbeing</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3.</w:t>
            </w:r>
          </w:p>
        </w:tc>
        <w:tc>
          <w:tcPr>
            <w:tcW w:w="4764" w:type="dxa"/>
          </w:tcPr>
          <w:p w:rsidR="00720A19" w:rsidRPr="00720A19" w:rsidRDefault="00720A19" w:rsidP="00720A19">
            <w:pPr>
              <w:spacing w:after="0" w:line="240" w:lineRule="auto"/>
              <w:rPr>
                <w:rFonts w:ascii="Arial" w:eastAsia="Calibri" w:hAnsi="Arial" w:cs="Arial"/>
                <w:color w:val="00B050"/>
              </w:rPr>
            </w:pPr>
            <w:r w:rsidRPr="00720A19">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A member of staff requires specialist equipment to carry out work related activities.</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4.</w:t>
            </w:r>
          </w:p>
        </w:tc>
        <w:tc>
          <w:tcPr>
            <w:tcW w:w="4764" w:type="dxa"/>
          </w:tcPr>
          <w:p w:rsidR="00720A19" w:rsidRPr="00720A19" w:rsidRDefault="00720A19" w:rsidP="00720A19">
            <w:pPr>
              <w:spacing w:after="0" w:line="240" w:lineRule="auto"/>
              <w:rPr>
                <w:rFonts w:ascii="Arial" w:eastAsia="Calibri" w:hAnsi="Arial" w:cs="Arial"/>
                <w:color w:val="00B050"/>
              </w:rPr>
            </w:pPr>
            <w:r w:rsidRPr="00720A19">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The Head of Health, Safety and Wellbeing assessed the needs of the individual and recommended measures to aid the staff member. The room layout was altered to accommodate these requirements.</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5.</w:t>
            </w:r>
          </w:p>
        </w:tc>
        <w:tc>
          <w:tcPr>
            <w:tcW w:w="4764" w:type="dxa"/>
          </w:tcPr>
          <w:p w:rsidR="00720A19" w:rsidRPr="00720A19" w:rsidRDefault="00720A19" w:rsidP="00720A19">
            <w:pPr>
              <w:spacing w:after="0" w:line="240" w:lineRule="auto"/>
              <w:rPr>
                <w:rFonts w:ascii="Arial" w:eastAsia="Calibri" w:hAnsi="Arial" w:cs="Arial"/>
                <w:color w:val="7030A0"/>
              </w:rPr>
            </w:pPr>
            <w:r w:rsidRPr="00720A19">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The assessment  was essential to the wellbeing of the individual concerned so was proportionate to the process as a whole.</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6.</w:t>
            </w:r>
          </w:p>
        </w:tc>
        <w:tc>
          <w:tcPr>
            <w:tcW w:w="4764" w:type="dxa"/>
          </w:tcPr>
          <w:p w:rsidR="00720A19" w:rsidRPr="00720A19" w:rsidRDefault="00720A19" w:rsidP="00720A19">
            <w:pPr>
              <w:spacing w:after="0" w:line="240" w:lineRule="auto"/>
              <w:rPr>
                <w:rFonts w:ascii="Arial" w:eastAsia="Calibri" w:hAnsi="Arial" w:cs="Arial"/>
                <w:color w:val="00B050"/>
              </w:rPr>
            </w:pPr>
            <w:r w:rsidRPr="00720A19">
              <w:rPr>
                <w:rFonts w:ascii="Arial" w:eastAsia="Calibri" w:hAnsi="Arial" w:cs="Arial"/>
              </w:rPr>
              <w:t>In undertaking the assessment please outline who you have engaged with, and why did you engage with them. (Please provide examples)</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Head of Health, Safety and Wellbeing, Line Manager of staff member with specialist need and staff member. To establish requirement and find solutions within the office redesign to suit the staff member and align with the new design.</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7.</w:t>
            </w:r>
          </w:p>
        </w:tc>
        <w:tc>
          <w:tcPr>
            <w:tcW w:w="4764" w:type="dxa"/>
          </w:tcPr>
          <w:p w:rsidR="00720A19" w:rsidRPr="00720A19" w:rsidRDefault="00720A19" w:rsidP="00720A19">
            <w:pPr>
              <w:spacing w:after="0" w:line="240" w:lineRule="auto"/>
              <w:rPr>
                <w:rFonts w:ascii="Arial" w:eastAsia="Calibri" w:hAnsi="Arial" w:cs="Arial"/>
              </w:rPr>
            </w:pPr>
            <w:r w:rsidRPr="00720A19">
              <w:rPr>
                <w:rFonts w:ascii="Arial" w:eastAsia="Calibri" w:hAnsi="Arial" w:cs="Arial"/>
              </w:rPr>
              <w:t>As part of undertaking the assessment have you documented how you have considered the impact of the BU policy, and how that informed your decision-making?</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Not as yet.</w:t>
            </w:r>
          </w:p>
        </w:tc>
      </w:tr>
      <w:tr w:rsidR="00720A19" w:rsidRPr="00720A19" w:rsidTr="00772796">
        <w:trPr>
          <w:trHeight w:val="310"/>
          <w:jc w:val="center"/>
        </w:trPr>
        <w:tc>
          <w:tcPr>
            <w:tcW w:w="417" w:type="dxa"/>
          </w:tcPr>
          <w:p w:rsidR="00720A19" w:rsidRPr="00720A19" w:rsidRDefault="00720A19" w:rsidP="00720A19">
            <w:pPr>
              <w:spacing w:line="240" w:lineRule="auto"/>
              <w:jc w:val="center"/>
              <w:rPr>
                <w:rFonts w:ascii="Arial" w:eastAsia="Calibri" w:hAnsi="Arial" w:cs="Arial"/>
              </w:rPr>
            </w:pPr>
            <w:r w:rsidRPr="00720A19">
              <w:rPr>
                <w:rFonts w:ascii="Arial" w:eastAsia="Calibri" w:hAnsi="Arial" w:cs="Arial"/>
              </w:rPr>
              <w:t>8.</w:t>
            </w:r>
          </w:p>
        </w:tc>
        <w:tc>
          <w:tcPr>
            <w:tcW w:w="4764" w:type="dxa"/>
          </w:tcPr>
          <w:p w:rsidR="00720A19" w:rsidRPr="00720A19" w:rsidRDefault="00720A19" w:rsidP="00720A19">
            <w:pPr>
              <w:spacing w:after="0" w:line="240" w:lineRule="auto"/>
              <w:rPr>
                <w:rFonts w:ascii="Arial" w:eastAsia="Calibri" w:hAnsi="Arial" w:cs="Arial"/>
              </w:rPr>
            </w:pPr>
            <w:r w:rsidRPr="00720A19">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rsidR="00720A19" w:rsidRPr="00720A19" w:rsidRDefault="00720A19" w:rsidP="00720A19">
            <w:pPr>
              <w:spacing w:line="240" w:lineRule="auto"/>
              <w:rPr>
                <w:rFonts w:ascii="Arial" w:eastAsia="Calibri" w:hAnsi="Arial" w:cs="Arial"/>
              </w:rPr>
            </w:pPr>
            <w:r w:rsidRPr="00720A19">
              <w:rPr>
                <w:rFonts w:ascii="Arial" w:eastAsia="Calibri" w:hAnsi="Arial" w:cs="Arial"/>
              </w:rPr>
              <w:t>Not as yet.</w:t>
            </w:r>
          </w:p>
        </w:tc>
      </w:tr>
    </w:tbl>
    <w:p w:rsidR="00720A19" w:rsidRPr="00720A19" w:rsidRDefault="00720A19" w:rsidP="00720A19">
      <w:bookmarkStart w:id="17" w:name="_Appendix_5:_Further"/>
      <w:bookmarkEnd w:id="17"/>
    </w:p>
    <w:p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19" w:rsidRDefault="00720A19" w:rsidP="00720A19">
      <w:pPr>
        <w:spacing w:after="0" w:line="240" w:lineRule="auto"/>
      </w:pPr>
      <w:r>
        <w:separator/>
      </w:r>
    </w:p>
  </w:endnote>
  <w:endnote w:type="continuationSeparator" w:id="0">
    <w:p w:rsidR="00720A19" w:rsidRDefault="00720A19" w:rsidP="0072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04079"/>
      <w:docPartObj>
        <w:docPartGallery w:val="Page Numbers (Bottom of Page)"/>
        <w:docPartUnique/>
      </w:docPartObj>
    </w:sdtPr>
    <w:sdtEndPr>
      <w:rPr>
        <w:noProof/>
      </w:rPr>
    </w:sdtEndPr>
    <w:sdtContent>
      <w:p w:rsidR="00720A19" w:rsidRDefault="00720A19">
        <w:pPr>
          <w:pStyle w:val="Footer"/>
          <w:jc w:val="center"/>
        </w:pPr>
        <w:r>
          <w:fldChar w:fldCharType="begin"/>
        </w:r>
        <w:r>
          <w:instrText xml:space="preserve"> PAGE   \* MERGEFORMAT </w:instrText>
        </w:r>
        <w:r>
          <w:fldChar w:fldCharType="separate"/>
        </w:r>
        <w:r w:rsidR="003763DB">
          <w:rPr>
            <w:noProof/>
          </w:rPr>
          <w:t>1</w:t>
        </w:r>
        <w:r>
          <w:rPr>
            <w:noProof/>
          </w:rPr>
          <w:fldChar w:fldCharType="end"/>
        </w:r>
      </w:p>
    </w:sdtContent>
  </w:sdt>
  <w:p w:rsidR="00720A19" w:rsidRDefault="0072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19" w:rsidRDefault="00720A19" w:rsidP="00720A19">
      <w:pPr>
        <w:spacing w:after="0" w:line="240" w:lineRule="auto"/>
      </w:pPr>
      <w:r>
        <w:separator/>
      </w:r>
    </w:p>
  </w:footnote>
  <w:footnote w:type="continuationSeparator" w:id="0">
    <w:p w:rsidR="00720A19" w:rsidRDefault="00720A19" w:rsidP="00720A19">
      <w:pPr>
        <w:spacing w:after="0" w:line="240" w:lineRule="auto"/>
      </w:pPr>
      <w:r>
        <w:continuationSeparator/>
      </w:r>
    </w:p>
  </w:footnote>
  <w:footnote w:id="1">
    <w:p w:rsidR="00720A19" w:rsidRDefault="00720A19" w:rsidP="00720A19">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19"/>
    <w:rsid w:val="001B7CEA"/>
    <w:rsid w:val="001F4F3B"/>
    <w:rsid w:val="002106A1"/>
    <w:rsid w:val="003763DB"/>
    <w:rsid w:val="00720A19"/>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A1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720A19"/>
    <w:rPr>
      <w:rFonts w:ascii="Arial" w:hAnsi="Arial"/>
      <w:sz w:val="20"/>
      <w:szCs w:val="20"/>
    </w:rPr>
  </w:style>
  <w:style w:type="character" w:styleId="FootnoteReference">
    <w:name w:val="footnote reference"/>
    <w:basedOn w:val="DefaultParagraphFont"/>
    <w:uiPriority w:val="99"/>
    <w:semiHidden/>
    <w:unhideWhenUsed/>
    <w:rsid w:val="00720A19"/>
    <w:rPr>
      <w:vertAlign w:val="superscript"/>
    </w:rPr>
  </w:style>
  <w:style w:type="table" w:styleId="TableGrid">
    <w:name w:val="Table Grid"/>
    <w:basedOn w:val="TableNormal"/>
    <w:uiPriority w:val="59"/>
    <w:rsid w:val="00720A19"/>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19"/>
    <w:rPr>
      <w:rFonts w:ascii="Tahoma" w:hAnsi="Tahoma" w:cs="Tahoma"/>
      <w:sz w:val="16"/>
      <w:szCs w:val="16"/>
    </w:rPr>
  </w:style>
  <w:style w:type="paragraph" w:styleId="Header">
    <w:name w:val="header"/>
    <w:basedOn w:val="Normal"/>
    <w:link w:val="HeaderChar"/>
    <w:uiPriority w:val="99"/>
    <w:unhideWhenUsed/>
    <w:rsid w:val="0072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A19"/>
  </w:style>
  <w:style w:type="paragraph" w:styleId="Footer">
    <w:name w:val="footer"/>
    <w:basedOn w:val="Normal"/>
    <w:link w:val="FooterChar"/>
    <w:uiPriority w:val="99"/>
    <w:unhideWhenUsed/>
    <w:rsid w:val="0072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A1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720A19"/>
    <w:rPr>
      <w:rFonts w:ascii="Arial" w:hAnsi="Arial"/>
      <w:sz w:val="20"/>
      <w:szCs w:val="20"/>
    </w:rPr>
  </w:style>
  <w:style w:type="character" w:styleId="FootnoteReference">
    <w:name w:val="footnote reference"/>
    <w:basedOn w:val="DefaultParagraphFont"/>
    <w:uiPriority w:val="99"/>
    <w:semiHidden/>
    <w:unhideWhenUsed/>
    <w:rsid w:val="00720A19"/>
    <w:rPr>
      <w:vertAlign w:val="superscript"/>
    </w:rPr>
  </w:style>
  <w:style w:type="table" w:styleId="TableGrid">
    <w:name w:val="Table Grid"/>
    <w:basedOn w:val="TableNormal"/>
    <w:uiPriority w:val="59"/>
    <w:rsid w:val="00720A19"/>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19"/>
    <w:rPr>
      <w:rFonts w:ascii="Tahoma" w:hAnsi="Tahoma" w:cs="Tahoma"/>
      <w:sz w:val="16"/>
      <w:szCs w:val="16"/>
    </w:rPr>
  </w:style>
  <w:style w:type="paragraph" w:styleId="Header">
    <w:name w:val="header"/>
    <w:basedOn w:val="Normal"/>
    <w:link w:val="HeaderChar"/>
    <w:uiPriority w:val="99"/>
    <w:unhideWhenUsed/>
    <w:rsid w:val="0072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A19"/>
  </w:style>
  <w:style w:type="paragraph" w:styleId="Footer">
    <w:name w:val="footer"/>
    <w:basedOn w:val="Normal"/>
    <w:link w:val="FooterChar"/>
    <w:uiPriority w:val="99"/>
    <w:unhideWhenUsed/>
    <w:rsid w:val="0072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10</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2017-10-24T23:00:00+00:00</Published_x0020_Date>
    <Description0 xmlns="D259749B-A2FA-4762-BAAE-748A846B9902" xsi:nil="true"/>
    <Expiry_x0020_Date xmlns="D259749B-A2FA-4762-BAAE-748A846B9902" xsi:nil="true"/>
    <_dlc_DocId xmlns="7845b4e5-581f-4554-8843-a411c9829904">ZXDD766ENQDJ-737846793-2718</_dlc_DocId>
    <_dlc_DocIdUrl xmlns="7845b4e5-581f-4554-8843-a411c9829904">
      <Url>https://intranetsp.bournemouth.ac.uk/_layouts/15/DocIdRedir.aspx?ID=ZXDD766ENQDJ-737846793-2718</Url>
      <Description>ZXDD766ENQDJ-737846793-2718</Description>
    </_dlc_DocIdUrl>
  </documentManagement>
</p:properties>
</file>

<file path=customXml/itemProps1.xml><?xml version="1.0" encoding="utf-8"?>
<ds:datastoreItem xmlns:ds="http://schemas.openxmlformats.org/officeDocument/2006/customXml" ds:itemID="{50521770-8964-4B6D-ADD3-B99B2AB6F7FA}"/>
</file>

<file path=customXml/itemProps2.xml><?xml version="1.0" encoding="utf-8"?>
<ds:datastoreItem xmlns:ds="http://schemas.openxmlformats.org/officeDocument/2006/customXml" ds:itemID="{173A599F-AED1-429E-BE8F-A6568DC7937D}"/>
</file>

<file path=customXml/itemProps3.xml><?xml version="1.0" encoding="utf-8"?>
<ds:datastoreItem xmlns:ds="http://schemas.openxmlformats.org/officeDocument/2006/customXml" ds:itemID="{A62DF3B3-35FE-4788-9A2F-6E1B13632BA7}"/>
</file>

<file path=customXml/itemProps4.xml><?xml version="1.0" encoding="utf-8"?>
<ds:datastoreItem xmlns:ds="http://schemas.openxmlformats.org/officeDocument/2006/customXml" ds:itemID="{61A13F1F-0456-4DCD-8085-47D12A6FC6E0}"/>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DEV001 - EIA_20160308_Estates S501 Refurbishment 1516</dc:title>
  <dc:creator>Stephen,Jones</dc:creator>
  <cp:keywords>Stephen Jones</cp:keywords>
  <cp:lastModifiedBy>Emily,Morley</cp:lastModifiedBy>
  <cp:revision>2</cp:revision>
  <dcterms:created xsi:type="dcterms:W3CDTF">2016-03-08T13:29:00Z</dcterms:created>
  <dcterms:modified xsi:type="dcterms:W3CDTF">2016-03-08T13:29:00Z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5c5d8b4d-3961-440a-b953-1bc115a9a14d</vt:lpwstr>
  </property>
</Properties>
</file>